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1A1991">
      <w:pPr>
        <w:pStyle w:val="Ttulo2"/>
        <w:spacing w:line="360" w:lineRule="auto"/>
        <w:jc w:val="center"/>
        <w:rPr>
          <w:rFonts w:ascii="Arial" w:hAnsi="Arial" w:cs="Arial"/>
          <w:b/>
          <w:color w:val="0000FF"/>
          <w:sz w:val="28"/>
        </w:rPr>
      </w:pPr>
    </w:p>
    <w:p w:rsidR="00000000" w:rsidRDefault="001A1991">
      <w:pPr>
        <w:pStyle w:val="Ttulo2"/>
        <w:spacing w:line="360" w:lineRule="auto"/>
        <w:jc w:val="center"/>
        <w:rPr>
          <w:rFonts w:ascii="Arial" w:hAnsi="Arial" w:cs="Arial"/>
          <w:b/>
          <w:color w:val="0000FF"/>
          <w:sz w:val="28"/>
        </w:rPr>
      </w:pPr>
    </w:p>
    <w:p w:rsidR="00000000" w:rsidRDefault="001A1991">
      <w:pPr>
        <w:pStyle w:val="Ttulo2"/>
        <w:spacing w:line="360" w:lineRule="auto"/>
        <w:jc w:val="center"/>
        <w:rPr>
          <w:rFonts w:ascii="Arial" w:hAnsi="Arial" w:cs="Arial"/>
          <w:b/>
          <w:color w:val="0000FF"/>
          <w:sz w:val="28"/>
        </w:rPr>
      </w:pPr>
    </w:p>
    <w:p w:rsidR="00000000" w:rsidRDefault="001A1991">
      <w:pPr>
        <w:pStyle w:val="Ttulo2"/>
        <w:spacing w:line="360" w:lineRule="auto"/>
        <w:jc w:val="center"/>
        <w:rPr>
          <w:rFonts w:ascii="Arial" w:hAnsi="Arial" w:cs="Arial"/>
          <w:b/>
          <w:color w:val="0000FF"/>
          <w:sz w:val="28"/>
        </w:rPr>
      </w:pPr>
    </w:p>
    <w:p w:rsidR="00000000" w:rsidRDefault="001A1991">
      <w:pPr>
        <w:pStyle w:val="Ttulo2"/>
        <w:spacing w:line="360" w:lineRule="auto"/>
        <w:jc w:val="center"/>
        <w:rPr>
          <w:rFonts w:ascii="Arial" w:hAnsi="Arial" w:cs="Arial"/>
          <w:b/>
          <w:color w:val="0000FF"/>
          <w:sz w:val="28"/>
        </w:rPr>
      </w:pPr>
    </w:p>
    <w:p w:rsidR="00000000" w:rsidRDefault="001A1991">
      <w:pPr>
        <w:pStyle w:val="Ttulo2"/>
        <w:spacing w:line="360" w:lineRule="auto"/>
        <w:jc w:val="center"/>
        <w:rPr>
          <w:rFonts w:ascii="Arial" w:hAnsi="Arial" w:cs="Arial"/>
          <w:b/>
          <w:color w:val="0000FF"/>
          <w:sz w:val="28"/>
        </w:rPr>
      </w:pPr>
    </w:p>
    <w:p w:rsidR="00000000" w:rsidRDefault="001A1991">
      <w:pPr>
        <w:pStyle w:val="Ttulo2"/>
        <w:spacing w:line="360" w:lineRule="auto"/>
        <w:jc w:val="center"/>
        <w:rPr>
          <w:rFonts w:ascii="Arial" w:hAnsi="Arial" w:cs="Arial"/>
          <w:b/>
          <w:color w:val="0000FF"/>
          <w:sz w:val="28"/>
        </w:rPr>
      </w:pPr>
    </w:p>
    <w:p w:rsidR="00000000" w:rsidRDefault="001A1991">
      <w:pPr>
        <w:pStyle w:val="Ttulo2"/>
        <w:spacing w:line="360" w:lineRule="auto"/>
        <w:jc w:val="center"/>
        <w:rPr>
          <w:rFonts w:ascii="Arial" w:hAnsi="Arial" w:cs="Arial"/>
          <w:b/>
          <w:color w:val="0000FF"/>
          <w:sz w:val="28"/>
        </w:rPr>
      </w:pPr>
    </w:p>
    <w:p w:rsidR="00000000" w:rsidRDefault="001A1991">
      <w:pPr>
        <w:pStyle w:val="Ttulo2"/>
        <w:spacing w:line="360" w:lineRule="auto"/>
        <w:jc w:val="center"/>
        <w:rPr>
          <w:rFonts w:ascii="Arial" w:hAnsi="Arial" w:cs="Arial"/>
          <w:b/>
          <w:color w:val="0000FF"/>
          <w:sz w:val="28"/>
        </w:rPr>
      </w:pPr>
    </w:p>
    <w:p w:rsidR="00000000" w:rsidRDefault="001A1991">
      <w:pPr>
        <w:pStyle w:val="Ttulo2"/>
        <w:spacing w:line="360" w:lineRule="auto"/>
        <w:jc w:val="center"/>
        <w:rPr>
          <w:rFonts w:ascii="Arial" w:hAnsi="Arial" w:cs="Arial"/>
          <w:b/>
          <w:color w:val="0000FF"/>
          <w:sz w:val="28"/>
        </w:rPr>
      </w:pPr>
    </w:p>
    <w:p w:rsidR="00000000" w:rsidRDefault="001A1991">
      <w:pPr>
        <w:pStyle w:val="Ttulo2"/>
        <w:spacing w:line="360" w:lineRule="auto"/>
        <w:jc w:val="center"/>
        <w:rPr>
          <w:rFonts w:ascii="Arial" w:hAnsi="Arial" w:cs="Arial"/>
          <w:b/>
          <w:color w:val="0000FF"/>
          <w:sz w:val="28"/>
        </w:rPr>
      </w:pPr>
    </w:p>
    <w:p w:rsidR="00000000" w:rsidRDefault="001A1991">
      <w:pPr>
        <w:pStyle w:val="Ttulo2"/>
        <w:spacing w:line="360" w:lineRule="auto"/>
        <w:jc w:val="center"/>
        <w:rPr>
          <w:rFonts w:ascii="Arial" w:hAnsi="Arial" w:cs="Arial"/>
          <w:b/>
          <w:color w:val="0000FF"/>
          <w:sz w:val="28"/>
        </w:rPr>
      </w:pPr>
    </w:p>
    <w:p w:rsidR="00000000" w:rsidRDefault="001A1991">
      <w:pPr>
        <w:pStyle w:val="Ttulo2"/>
        <w:spacing w:line="360" w:lineRule="auto"/>
        <w:jc w:val="center"/>
        <w:rPr>
          <w:rFonts w:ascii="Arial" w:hAnsi="Arial" w:cs="Arial"/>
          <w:b/>
          <w:color w:val="0000FF"/>
          <w:sz w:val="28"/>
        </w:rPr>
      </w:pPr>
    </w:p>
    <w:p w:rsidR="00000000" w:rsidRDefault="001A1991">
      <w:pPr>
        <w:pStyle w:val="Ttulo2"/>
        <w:spacing w:line="360" w:lineRule="auto"/>
        <w:jc w:val="center"/>
        <w:rPr>
          <w:rFonts w:ascii="Arial" w:hAnsi="Arial" w:cs="Arial"/>
          <w:b/>
          <w:color w:val="0000FF"/>
          <w:sz w:val="28"/>
        </w:rPr>
      </w:pPr>
    </w:p>
    <w:p w:rsidR="00000000" w:rsidRDefault="001A1991">
      <w:pPr>
        <w:pStyle w:val="Ttulo2"/>
        <w:spacing w:line="360" w:lineRule="auto"/>
        <w:jc w:val="center"/>
        <w:rPr>
          <w:rFonts w:ascii="Arial" w:hAnsi="Arial" w:cs="Arial"/>
          <w:b/>
          <w:color w:val="0000FF"/>
          <w:sz w:val="28"/>
        </w:rPr>
      </w:pPr>
    </w:p>
    <w:p w:rsidR="00000000" w:rsidRDefault="001A1991">
      <w:pPr>
        <w:pStyle w:val="Ttulo2"/>
        <w:spacing w:line="360" w:lineRule="auto"/>
        <w:jc w:val="center"/>
        <w:rPr>
          <w:rFonts w:ascii="Arial" w:hAnsi="Arial" w:cs="Arial"/>
          <w:b/>
          <w:color w:val="0000FF"/>
          <w:sz w:val="28"/>
        </w:rPr>
      </w:pPr>
    </w:p>
    <w:p w:rsidR="00000000" w:rsidRDefault="001A1991" w:rsidP="00743096">
      <w:pPr>
        <w:pStyle w:val="Ttulo2"/>
        <w:spacing w:line="360" w:lineRule="auto"/>
        <w:jc w:val="center"/>
        <w:rPr>
          <w:rFonts w:ascii="Arial" w:hAnsi="Arial" w:cs="Arial"/>
          <w:b/>
          <w:color w:val="0000FF"/>
          <w:sz w:val="28"/>
        </w:rPr>
      </w:pPr>
      <w:bookmarkStart w:id="0" w:name="_GoBack"/>
      <w:bookmarkEnd w:id="0"/>
    </w:p>
    <w:p w:rsidR="00000000" w:rsidRDefault="001A1991">
      <w:pPr>
        <w:pStyle w:val="Ttulo2"/>
        <w:spacing w:line="360" w:lineRule="auto"/>
        <w:jc w:val="center"/>
        <w:rPr>
          <w:rFonts w:ascii="Arial" w:hAnsi="Arial" w:cs="Arial"/>
          <w:b/>
          <w:color w:val="0000FF"/>
          <w:sz w:val="28"/>
        </w:rPr>
      </w:pPr>
    </w:p>
    <w:p w:rsidR="00000000" w:rsidRDefault="001A1991">
      <w:pPr>
        <w:pStyle w:val="Ttulo2"/>
        <w:spacing w:line="360" w:lineRule="auto"/>
        <w:jc w:val="center"/>
        <w:rPr>
          <w:rFonts w:ascii="Arial" w:hAnsi="Arial" w:cs="Arial"/>
          <w:b/>
          <w:color w:val="0000FF"/>
          <w:sz w:val="28"/>
        </w:rPr>
      </w:pPr>
    </w:p>
    <w:p w:rsidR="00000000" w:rsidRDefault="00743096">
      <w:pPr>
        <w:pStyle w:val="Ttulo2"/>
        <w:spacing w:line="360" w:lineRule="auto"/>
        <w:jc w:val="right"/>
        <w:rPr>
          <w:rFonts w:ascii="Arial" w:hAnsi="Arial" w:cs="Arial"/>
          <w:b/>
          <w:color w:val="0000FF"/>
          <w:sz w:val="24"/>
        </w:rPr>
      </w:pPr>
      <w:r>
        <w:rPr>
          <w:rFonts w:ascii="Arial" w:hAnsi="Arial" w:cs="Arial"/>
          <w:b/>
          <w:noProof/>
          <w:color w:val="0000FF"/>
          <w:sz w:val="28"/>
        </w:rPr>
        <w:drawing>
          <wp:anchor distT="0" distB="0" distL="114300" distR="114300" simplePos="0" relativeHeight="251658240" behindDoc="0" locked="0" layoutInCell="1" allowOverlap="1" wp14:anchorId="15E4EBE8">
            <wp:simplePos x="0" y="0"/>
            <wp:positionH relativeFrom="column">
              <wp:posOffset>3217169</wp:posOffset>
            </wp:positionH>
            <wp:positionV relativeFrom="paragraph">
              <wp:posOffset>263550</wp:posOffset>
            </wp:positionV>
            <wp:extent cx="1929600" cy="1447200"/>
            <wp:effectExtent l="0" t="0" r="1270" b="635"/>
            <wp:wrapNone/>
            <wp:docPr id="3" name="Imagen 3" descr="Imagen que contiene objeto, reloj, sostener, jugado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FI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9600" cy="1447200"/>
                    </a:xfrm>
                    <a:prstGeom prst="rect">
                      <a:avLst/>
                    </a:prstGeom>
                  </pic:spPr>
                </pic:pic>
              </a:graphicData>
            </a:graphic>
            <wp14:sizeRelH relativeFrom="margin">
              <wp14:pctWidth>0</wp14:pctWidth>
            </wp14:sizeRelH>
            <wp14:sizeRelV relativeFrom="margin">
              <wp14:pctHeight>0</wp14:pctHeight>
            </wp14:sizeRelV>
          </wp:anchor>
        </w:drawing>
      </w:r>
      <w:r w:rsidR="001A1991">
        <w:rPr>
          <w:rFonts w:ascii="Arial" w:hAnsi="Arial" w:cs="Arial"/>
          <w:b/>
          <w:color w:val="0000FF"/>
          <w:sz w:val="24"/>
        </w:rPr>
        <w:t>PROGRAMA GLOBAL PARA EL DESARROLLO DE LA MICROEMPRESA</w:t>
      </w:r>
    </w:p>
    <w:p w:rsidR="00000000" w:rsidRDefault="001A1991">
      <w:pPr>
        <w:pStyle w:val="Ttulo2"/>
        <w:spacing w:line="360" w:lineRule="auto"/>
        <w:jc w:val="right"/>
        <w:rPr>
          <w:rFonts w:ascii="Arial" w:hAnsi="Arial" w:cs="Arial"/>
          <w:b/>
          <w:color w:val="0000FF"/>
          <w:sz w:val="28"/>
        </w:rPr>
      </w:pPr>
      <w:r>
        <w:rPr>
          <w:noProof/>
        </w:rPr>
        <w:object w:dxaOrig="1377" w:dyaOrig="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45.8pt;mso-width-percent:0;mso-height-percent:0;mso-width-percent:0;mso-height-percent:0" o:ole="" fillcolor="blue">
            <v:imagedata r:id="rId8" o:title=""/>
          </v:shape>
          <o:OLEObject Type="Embed" ProgID="WordPro.Document" ShapeID="_x0000_i1025" DrawAspect="Content" ObjectID="_1650195620" r:id="rId9">
            <o:FieldCodes>\s</o:FieldCodes>
          </o:OLEObject>
        </w:object>
      </w:r>
    </w:p>
    <w:p w:rsidR="00000000" w:rsidRDefault="001A1991">
      <w:pPr>
        <w:pStyle w:val="Ttulo2"/>
        <w:spacing w:line="360" w:lineRule="auto"/>
        <w:jc w:val="right"/>
        <w:rPr>
          <w:rFonts w:ascii="Arial" w:hAnsi="Arial" w:cs="Arial"/>
          <w:b/>
          <w:color w:val="0000FF"/>
          <w:sz w:val="28"/>
        </w:rPr>
      </w:pPr>
    </w:p>
    <w:p w:rsidR="00000000" w:rsidRDefault="001A1991">
      <w:pPr>
        <w:pStyle w:val="Ttulo2"/>
        <w:spacing w:line="360" w:lineRule="auto"/>
        <w:jc w:val="center"/>
        <w:rPr>
          <w:rFonts w:ascii="Arial" w:hAnsi="Arial" w:cs="Arial"/>
          <w:b/>
          <w:color w:val="0000FF"/>
          <w:sz w:val="24"/>
        </w:rPr>
      </w:pPr>
      <w:r>
        <w:rPr>
          <w:rFonts w:ascii="Arial" w:hAnsi="Arial" w:cs="Arial"/>
          <w:b/>
          <w:color w:val="0000FF"/>
          <w:sz w:val="24"/>
        </w:rPr>
        <w:br w:type="page"/>
      </w:r>
      <w:r>
        <w:rPr>
          <w:rFonts w:ascii="Arial" w:hAnsi="Arial" w:cs="Arial"/>
          <w:b/>
          <w:color w:val="0000FF"/>
          <w:sz w:val="24"/>
        </w:rPr>
        <w:lastRenderedPageBreak/>
        <w:t>CONTENIDO</w:t>
      </w:r>
    </w:p>
    <w:p w:rsidR="00000000" w:rsidRDefault="001A1991">
      <w:pPr>
        <w:ind w:firstLine="360"/>
        <w:rPr>
          <w:color w:val="0000FF"/>
          <w:sz w:val="20"/>
        </w:rPr>
      </w:pPr>
      <w:r>
        <w:rPr>
          <w:rFonts w:ascii="Arial" w:hAnsi="Arial" w:cs="Arial"/>
          <w:b/>
          <w:bCs/>
          <w:color w:val="0000FF"/>
          <w:sz w:val="22"/>
        </w:rPr>
        <w:t>I.</w:t>
      </w:r>
      <w:r>
        <w:rPr>
          <w:rFonts w:ascii="Arial" w:hAnsi="Arial" w:cs="Arial"/>
          <w:b/>
          <w:bCs/>
          <w:color w:val="0000FF"/>
          <w:sz w:val="22"/>
        </w:rPr>
        <w:tab/>
      </w:r>
      <w:r>
        <w:rPr>
          <w:rFonts w:ascii="Arial" w:hAnsi="Arial" w:cs="Arial"/>
          <w:b/>
          <w:bCs/>
          <w:color w:val="0000FF"/>
          <w:sz w:val="20"/>
        </w:rPr>
        <w:t xml:space="preserve">       ANTECEDENTES</w:t>
      </w:r>
      <w:r>
        <w:rPr>
          <w:b/>
          <w:bCs/>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t xml:space="preserve">    3</w:t>
      </w:r>
    </w:p>
    <w:p w:rsidR="00000000" w:rsidRDefault="001A1991">
      <w:pPr>
        <w:ind w:firstLine="360"/>
        <w:rPr>
          <w:color w:val="0000FF"/>
          <w:sz w:val="20"/>
        </w:rPr>
      </w:pPr>
    </w:p>
    <w:p w:rsidR="00000000" w:rsidRDefault="001A1991" w:rsidP="001A1991">
      <w:pPr>
        <w:numPr>
          <w:ilvl w:val="0"/>
          <w:numId w:val="22"/>
        </w:numPr>
        <w:rPr>
          <w:rFonts w:ascii="Arial" w:hAnsi="Arial" w:cs="Arial"/>
          <w:bCs/>
          <w:color w:val="0000FF"/>
          <w:sz w:val="22"/>
        </w:rPr>
      </w:pPr>
      <w:r>
        <w:rPr>
          <w:rFonts w:ascii="Arial" w:hAnsi="Arial" w:cs="Arial"/>
          <w:b/>
          <w:bCs/>
          <w:color w:val="0000FF"/>
          <w:sz w:val="20"/>
        </w:rPr>
        <w:t>LOS LINEAMIENTOS Y PRINCIPIOS BÁSICOS</w:t>
      </w:r>
      <w:r>
        <w:rPr>
          <w:rFonts w:ascii="Arial" w:hAnsi="Arial" w:cs="Arial"/>
          <w:bCs/>
          <w:color w:val="0000FF"/>
          <w:sz w:val="22"/>
        </w:rPr>
        <w:t xml:space="preserve"> </w:t>
      </w:r>
      <w:r>
        <w:rPr>
          <w:rFonts w:ascii="Arial" w:hAnsi="Arial" w:cs="Arial"/>
          <w:bCs/>
          <w:color w:val="0000FF"/>
          <w:sz w:val="22"/>
        </w:rPr>
        <w:tab/>
      </w:r>
      <w:r>
        <w:rPr>
          <w:rFonts w:ascii="Arial" w:hAnsi="Arial" w:cs="Arial"/>
          <w:bCs/>
          <w:color w:val="0000FF"/>
          <w:sz w:val="22"/>
        </w:rPr>
        <w:tab/>
      </w:r>
      <w:r>
        <w:rPr>
          <w:rFonts w:ascii="Arial" w:hAnsi="Arial" w:cs="Arial"/>
          <w:bCs/>
          <w:color w:val="0000FF"/>
          <w:sz w:val="22"/>
        </w:rPr>
        <w:tab/>
        <w:t xml:space="preserve"> </w:t>
      </w:r>
    </w:p>
    <w:p w:rsidR="00000000" w:rsidRDefault="001A1991">
      <w:pPr>
        <w:rPr>
          <w:rFonts w:ascii="Arial" w:hAnsi="Arial" w:cs="Arial"/>
          <w:bCs/>
          <w:color w:val="0000FF"/>
          <w:sz w:val="22"/>
        </w:rPr>
      </w:pPr>
    </w:p>
    <w:p w:rsidR="00000000" w:rsidRDefault="001A1991">
      <w:pPr>
        <w:ind w:firstLine="708"/>
        <w:rPr>
          <w:rFonts w:ascii="Arial" w:hAnsi="Arial" w:cs="Arial"/>
          <w:bCs/>
          <w:color w:val="0000FF"/>
          <w:sz w:val="18"/>
        </w:rPr>
      </w:pPr>
      <w:r>
        <w:rPr>
          <w:rFonts w:ascii="Arial" w:hAnsi="Arial" w:cs="Arial"/>
          <w:bCs/>
          <w:color w:val="0000FF"/>
          <w:sz w:val="18"/>
        </w:rPr>
        <w:t>1.</w:t>
      </w:r>
      <w:r>
        <w:rPr>
          <w:rFonts w:ascii="Arial" w:hAnsi="Arial" w:cs="Arial"/>
          <w:bCs/>
          <w:color w:val="0000FF"/>
          <w:sz w:val="18"/>
        </w:rPr>
        <w:tab/>
        <w:t xml:space="preserve">UN “NO” CATEGÓRICO AL ASISTENCIALISMO </w:t>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t xml:space="preserve">    5</w:t>
      </w:r>
    </w:p>
    <w:p w:rsidR="00000000" w:rsidRDefault="001A1991">
      <w:pPr>
        <w:ind w:firstLine="708"/>
        <w:rPr>
          <w:rFonts w:ascii="Arial" w:hAnsi="Arial" w:cs="Arial"/>
          <w:bCs/>
          <w:color w:val="0000FF"/>
          <w:sz w:val="18"/>
        </w:rPr>
      </w:pPr>
    </w:p>
    <w:p w:rsidR="00000000" w:rsidRDefault="001A1991">
      <w:pPr>
        <w:ind w:firstLine="708"/>
        <w:rPr>
          <w:rFonts w:ascii="Arial" w:hAnsi="Arial" w:cs="Arial"/>
          <w:bCs/>
          <w:color w:val="0000FF"/>
          <w:sz w:val="18"/>
        </w:rPr>
      </w:pPr>
      <w:r>
        <w:rPr>
          <w:rFonts w:ascii="Arial" w:hAnsi="Arial" w:cs="Arial"/>
          <w:bCs/>
          <w:color w:val="0000FF"/>
          <w:sz w:val="18"/>
        </w:rPr>
        <w:t>2.</w:t>
      </w:r>
      <w:r>
        <w:rPr>
          <w:rFonts w:ascii="Arial" w:hAnsi="Arial" w:cs="Arial"/>
          <w:bCs/>
          <w:color w:val="0000FF"/>
          <w:sz w:val="18"/>
        </w:rPr>
        <w:tab/>
      </w:r>
      <w:r>
        <w:rPr>
          <w:rFonts w:ascii="Arial" w:hAnsi="Arial" w:cs="Arial"/>
          <w:bCs/>
          <w:color w:val="0000FF"/>
          <w:sz w:val="18"/>
        </w:rPr>
        <w:t>LA SUSTENTABILIDAD FINANCIERA Y EL ENFOQUE DE NEGOCIO</w:t>
      </w:r>
      <w:r>
        <w:rPr>
          <w:rFonts w:ascii="Arial" w:hAnsi="Arial" w:cs="Arial"/>
          <w:bCs/>
          <w:color w:val="0000FF"/>
          <w:sz w:val="18"/>
        </w:rPr>
        <w:tab/>
      </w:r>
      <w:r>
        <w:rPr>
          <w:rFonts w:ascii="Arial" w:hAnsi="Arial" w:cs="Arial"/>
          <w:bCs/>
          <w:color w:val="0000FF"/>
          <w:sz w:val="18"/>
        </w:rPr>
        <w:tab/>
        <w:t xml:space="preserve">    6</w:t>
      </w:r>
    </w:p>
    <w:p w:rsidR="00000000" w:rsidRDefault="001A1991">
      <w:pPr>
        <w:ind w:left="705"/>
        <w:rPr>
          <w:rFonts w:ascii="Arial" w:hAnsi="Arial" w:cs="Arial"/>
          <w:color w:val="0000FF"/>
          <w:sz w:val="20"/>
        </w:rPr>
      </w:pPr>
    </w:p>
    <w:p w:rsidR="00000000" w:rsidRDefault="001A1991" w:rsidP="001A1991">
      <w:pPr>
        <w:numPr>
          <w:ilvl w:val="0"/>
          <w:numId w:val="20"/>
        </w:numPr>
        <w:rPr>
          <w:rFonts w:ascii="Arial" w:hAnsi="Arial" w:cs="Arial"/>
          <w:color w:val="0000FF"/>
          <w:sz w:val="20"/>
        </w:rPr>
      </w:pPr>
      <w:r>
        <w:rPr>
          <w:rFonts w:ascii="Arial" w:hAnsi="Arial" w:cs="Arial"/>
          <w:color w:val="0000FF"/>
          <w:sz w:val="18"/>
        </w:rPr>
        <w:t>LA CONTRIBUCIÓN EFECTIVA AL COMBATE DE LA POBREZA, A LA GENERACIÓN DE EMPLEO Y AL DESARROLLO LOCAL</w:t>
      </w:r>
      <w:r>
        <w:rPr>
          <w:rFonts w:ascii="Arial" w:hAnsi="Arial" w:cs="Arial"/>
          <w:color w:val="0000FF"/>
          <w:sz w:val="18"/>
        </w:rPr>
        <w:tab/>
      </w:r>
      <w:r>
        <w:rPr>
          <w:rFonts w:ascii="Arial" w:hAnsi="Arial" w:cs="Arial"/>
          <w:color w:val="0000FF"/>
          <w:sz w:val="20"/>
        </w:rPr>
        <w:tab/>
        <w:t xml:space="preserve"> </w:t>
      </w:r>
      <w:r>
        <w:rPr>
          <w:rFonts w:ascii="Arial" w:hAnsi="Arial" w:cs="Arial"/>
          <w:color w:val="0000FF"/>
          <w:sz w:val="20"/>
        </w:rPr>
        <w:tab/>
      </w:r>
      <w:r>
        <w:rPr>
          <w:rFonts w:ascii="Arial" w:hAnsi="Arial" w:cs="Arial"/>
          <w:color w:val="0000FF"/>
          <w:sz w:val="18"/>
        </w:rPr>
        <w:t xml:space="preserve">    8</w:t>
      </w:r>
    </w:p>
    <w:p w:rsidR="00000000" w:rsidRDefault="001A1991">
      <w:pPr>
        <w:ind w:firstLine="708"/>
        <w:rPr>
          <w:rFonts w:ascii="Arial" w:hAnsi="Arial" w:cs="Arial"/>
          <w:bCs/>
          <w:color w:val="0000FF"/>
          <w:sz w:val="18"/>
          <w:lang w:val="es-ES_tradnl"/>
        </w:rPr>
      </w:pPr>
    </w:p>
    <w:p w:rsidR="00000000" w:rsidRDefault="001A1991">
      <w:pPr>
        <w:ind w:firstLine="708"/>
        <w:rPr>
          <w:rFonts w:ascii="Arial" w:hAnsi="Arial" w:cs="Arial"/>
          <w:color w:val="0000FF"/>
          <w:sz w:val="20"/>
          <w:lang w:val="es-ES_tradnl"/>
        </w:rPr>
      </w:pPr>
      <w:r>
        <w:rPr>
          <w:rFonts w:ascii="Arial" w:hAnsi="Arial" w:cs="Arial"/>
          <w:bCs/>
          <w:color w:val="0000FF"/>
          <w:sz w:val="18"/>
          <w:lang w:val="es-ES_tradnl"/>
        </w:rPr>
        <w:t xml:space="preserve">4.        </w:t>
      </w:r>
      <w:r>
        <w:rPr>
          <w:rFonts w:ascii="Arial" w:hAnsi="Arial" w:cs="Arial"/>
          <w:bCs/>
          <w:color w:val="0000FF"/>
          <w:sz w:val="18"/>
        </w:rPr>
        <w:t>LA PROMOCIÓN DEL DESARROLLO IGUALITARIO</w:t>
      </w:r>
      <w:r>
        <w:rPr>
          <w:rFonts w:ascii="Arial" w:hAnsi="Arial" w:cs="Arial"/>
          <w:bCs/>
          <w:color w:val="0000FF"/>
          <w:sz w:val="20"/>
        </w:rPr>
        <w:tab/>
      </w:r>
      <w:r>
        <w:rPr>
          <w:rFonts w:ascii="Arial" w:hAnsi="Arial" w:cs="Arial"/>
          <w:bCs/>
          <w:color w:val="0000FF"/>
          <w:sz w:val="20"/>
        </w:rPr>
        <w:tab/>
      </w:r>
      <w:r>
        <w:rPr>
          <w:rFonts w:ascii="Arial" w:hAnsi="Arial" w:cs="Arial"/>
          <w:bCs/>
          <w:color w:val="0000FF"/>
          <w:sz w:val="20"/>
        </w:rPr>
        <w:tab/>
      </w:r>
      <w:proofErr w:type="gramStart"/>
      <w:r>
        <w:rPr>
          <w:rFonts w:ascii="Arial" w:hAnsi="Arial" w:cs="Arial"/>
          <w:bCs/>
          <w:color w:val="0000FF"/>
          <w:sz w:val="20"/>
        </w:rPr>
        <w:tab/>
        <w:t xml:space="preserve">  </w:t>
      </w:r>
      <w:r>
        <w:rPr>
          <w:rFonts w:ascii="Arial" w:hAnsi="Arial" w:cs="Arial"/>
          <w:bCs/>
          <w:color w:val="0000FF"/>
          <w:sz w:val="18"/>
        </w:rPr>
        <w:t>11</w:t>
      </w:r>
      <w:proofErr w:type="gramEnd"/>
    </w:p>
    <w:p w:rsidR="00000000" w:rsidRDefault="001A1991">
      <w:pPr>
        <w:ind w:left="705"/>
        <w:rPr>
          <w:rFonts w:ascii="Arial" w:hAnsi="Arial" w:cs="Arial"/>
          <w:color w:val="0000FF"/>
          <w:sz w:val="18"/>
        </w:rPr>
      </w:pPr>
    </w:p>
    <w:p w:rsidR="00000000" w:rsidRDefault="001A1991">
      <w:pPr>
        <w:ind w:left="705"/>
        <w:rPr>
          <w:rFonts w:ascii="Arial" w:hAnsi="Arial" w:cs="Arial"/>
          <w:color w:val="0000FF"/>
          <w:sz w:val="18"/>
        </w:rPr>
      </w:pPr>
      <w:r>
        <w:rPr>
          <w:rFonts w:ascii="Arial" w:hAnsi="Arial" w:cs="Arial"/>
          <w:color w:val="0000FF"/>
          <w:sz w:val="18"/>
        </w:rPr>
        <w:t>5.        EL IMPULSO AL DE</w:t>
      </w:r>
      <w:r>
        <w:rPr>
          <w:rFonts w:ascii="Arial" w:hAnsi="Arial" w:cs="Arial"/>
          <w:color w:val="0000FF"/>
          <w:sz w:val="18"/>
        </w:rPr>
        <w:t>SARROLLO EMPRENDEDOR AUTOSOSTENIBLE Y</w:t>
      </w:r>
    </w:p>
    <w:p w:rsidR="00000000" w:rsidRDefault="001A1991">
      <w:pPr>
        <w:ind w:firstLine="699"/>
        <w:rPr>
          <w:rFonts w:ascii="Arial" w:hAnsi="Arial" w:cs="Arial"/>
          <w:color w:val="0000FF"/>
          <w:sz w:val="20"/>
        </w:rPr>
      </w:pPr>
      <w:r>
        <w:rPr>
          <w:rFonts w:ascii="Arial" w:hAnsi="Arial" w:cs="Arial"/>
          <w:color w:val="0000FF"/>
          <w:sz w:val="18"/>
        </w:rPr>
        <w:t xml:space="preserve">            AUTOSUSTENTABLE </w:t>
      </w:r>
      <w:r>
        <w:rPr>
          <w:rFonts w:ascii="Arial" w:hAnsi="Arial" w:cs="Arial"/>
          <w:color w:val="0000FF"/>
          <w:sz w:val="18"/>
        </w:rPr>
        <w:tab/>
      </w:r>
      <w:r>
        <w:rPr>
          <w:rFonts w:ascii="Arial" w:hAnsi="Arial" w:cs="Arial"/>
          <w:color w:val="0000FF"/>
          <w:sz w:val="18"/>
        </w:rPr>
        <w:tab/>
      </w:r>
      <w:r>
        <w:rPr>
          <w:rFonts w:ascii="Arial" w:hAnsi="Arial" w:cs="Arial"/>
          <w:color w:val="0000FF"/>
          <w:sz w:val="18"/>
        </w:rPr>
        <w:tab/>
      </w:r>
      <w:r>
        <w:rPr>
          <w:rFonts w:ascii="Arial" w:hAnsi="Arial" w:cs="Arial"/>
          <w:color w:val="0000FF"/>
          <w:sz w:val="18"/>
        </w:rPr>
        <w:tab/>
      </w:r>
      <w:r>
        <w:rPr>
          <w:rFonts w:ascii="Arial" w:hAnsi="Arial" w:cs="Arial"/>
          <w:color w:val="0000FF"/>
          <w:sz w:val="18"/>
        </w:rPr>
        <w:tab/>
      </w:r>
      <w:r>
        <w:rPr>
          <w:rFonts w:ascii="Arial" w:hAnsi="Arial" w:cs="Arial"/>
          <w:color w:val="0000FF"/>
          <w:sz w:val="20"/>
        </w:rPr>
        <w:t xml:space="preserve">   </w:t>
      </w:r>
      <w:r>
        <w:rPr>
          <w:rFonts w:ascii="Arial" w:hAnsi="Arial" w:cs="Arial"/>
          <w:color w:val="0000FF"/>
          <w:sz w:val="20"/>
        </w:rPr>
        <w:tab/>
        <w:t xml:space="preserve">              </w:t>
      </w:r>
      <w:r>
        <w:rPr>
          <w:rFonts w:ascii="Arial" w:hAnsi="Arial" w:cs="Arial"/>
          <w:color w:val="0000FF"/>
          <w:sz w:val="18"/>
        </w:rPr>
        <w:t>15</w:t>
      </w:r>
    </w:p>
    <w:p w:rsidR="00000000" w:rsidRDefault="001A1991">
      <w:pPr>
        <w:rPr>
          <w:rFonts w:ascii="Arial" w:hAnsi="Arial" w:cs="Arial"/>
          <w:b/>
          <w:color w:val="0000FF"/>
          <w:sz w:val="20"/>
        </w:rPr>
      </w:pPr>
    </w:p>
    <w:p w:rsidR="00000000" w:rsidRDefault="001A1991">
      <w:pPr>
        <w:rPr>
          <w:rFonts w:ascii="Arial" w:hAnsi="Arial" w:cs="Arial"/>
          <w:b/>
          <w:color w:val="0000FF"/>
          <w:sz w:val="20"/>
        </w:rPr>
      </w:pPr>
      <w:r>
        <w:rPr>
          <w:rFonts w:ascii="Arial" w:hAnsi="Arial" w:cs="Arial"/>
          <w:b/>
          <w:color w:val="0000FF"/>
          <w:sz w:val="20"/>
        </w:rPr>
        <w:t>III.</w:t>
      </w:r>
      <w:r>
        <w:rPr>
          <w:rFonts w:ascii="Arial" w:hAnsi="Arial" w:cs="Arial"/>
          <w:b/>
          <w:color w:val="0000FF"/>
          <w:sz w:val="20"/>
        </w:rPr>
        <w:tab/>
        <w:t xml:space="preserve">EL UNIVERSO MICROEMPRESARIAL DE ATENCION   </w:t>
      </w:r>
    </w:p>
    <w:p w:rsidR="00000000" w:rsidRDefault="001A1991">
      <w:pPr>
        <w:rPr>
          <w:rFonts w:ascii="Arial" w:hAnsi="Arial" w:cs="Arial"/>
          <w:color w:val="0000FF"/>
          <w:sz w:val="20"/>
          <w:lang w:val="es-ES_tradnl"/>
        </w:rPr>
      </w:pPr>
    </w:p>
    <w:p w:rsidR="00000000" w:rsidRDefault="001A1991">
      <w:pPr>
        <w:ind w:firstLine="708"/>
        <w:rPr>
          <w:rFonts w:ascii="Arial" w:hAnsi="Arial" w:cs="Arial"/>
          <w:color w:val="0000FF"/>
          <w:sz w:val="18"/>
          <w:lang w:val="es-ES_tradnl"/>
        </w:rPr>
      </w:pPr>
      <w:r>
        <w:rPr>
          <w:rFonts w:ascii="Arial" w:hAnsi="Arial" w:cs="Arial"/>
          <w:color w:val="0000FF"/>
          <w:sz w:val="18"/>
          <w:lang w:val="es-ES_tradnl"/>
        </w:rPr>
        <w:t>1.</w:t>
      </w:r>
      <w:r>
        <w:rPr>
          <w:rFonts w:ascii="Arial" w:hAnsi="Arial" w:cs="Arial"/>
          <w:color w:val="0000FF"/>
          <w:sz w:val="18"/>
          <w:lang w:val="es-ES_tradnl"/>
        </w:rPr>
        <w:tab/>
        <w:t>LA ESTRATIFICACIÓN</w:t>
      </w:r>
      <w:r>
        <w:rPr>
          <w:rFonts w:ascii="Arial" w:hAnsi="Arial" w:cs="Arial"/>
          <w:color w:val="0000FF"/>
          <w:sz w:val="18"/>
          <w:lang w:val="es-ES_tradnl"/>
        </w:rPr>
        <w:tab/>
      </w:r>
      <w:r>
        <w:rPr>
          <w:rFonts w:ascii="Arial" w:hAnsi="Arial" w:cs="Arial"/>
          <w:color w:val="0000FF"/>
          <w:sz w:val="18"/>
          <w:lang w:val="es-ES_tradnl"/>
        </w:rPr>
        <w:tab/>
      </w:r>
      <w:r>
        <w:rPr>
          <w:rFonts w:ascii="Arial" w:hAnsi="Arial" w:cs="Arial"/>
          <w:color w:val="0000FF"/>
          <w:sz w:val="18"/>
          <w:lang w:val="es-ES_tradnl"/>
        </w:rPr>
        <w:tab/>
      </w:r>
      <w:r>
        <w:rPr>
          <w:rFonts w:ascii="Arial" w:hAnsi="Arial" w:cs="Arial"/>
          <w:color w:val="0000FF"/>
          <w:sz w:val="18"/>
          <w:lang w:val="es-ES_tradnl"/>
        </w:rPr>
        <w:tab/>
      </w:r>
      <w:r>
        <w:rPr>
          <w:rFonts w:ascii="Arial" w:hAnsi="Arial" w:cs="Arial"/>
          <w:color w:val="0000FF"/>
          <w:sz w:val="18"/>
          <w:lang w:val="es-ES_tradnl"/>
        </w:rPr>
        <w:tab/>
        <w:t xml:space="preserve"> </w:t>
      </w:r>
      <w:r>
        <w:rPr>
          <w:rFonts w:ascii="Arial" w:hAnsi="Arial" w:cs="Arial"/>
          <w:color w:val="0000FF"/>
          <w:sz w:val="18"/>
          <w:lang w:val="es-ES_tradnl"/>
        </w:rPr>
        <w:tab/>
        <w:t xml:space="preserve">                19</w:t>
      </w:r>
    </w:p>
    <w:p w:rsidR="00000000" w:rsidRDefault="001A1991">
      <w:pPr>
        <w:ind w:firstLine="708"/>
        <w:rPr>
          <w:rFonts w:ascii="Arial" w:hAnsi="Arial" w:cs="Arial"/>
          <w:color w:val="0000FF"/>
          <w:sz w:val="18"/>
          <w:lang w:val="es-ES_tradnl"/>
        </w:rPr>
      </w:pPr>
    </w:p>
    <w:p w:rsidR="00000000" w:rsidRDefault="001A1991" w:rsidP="001A1991">
      <w:pPr>
        <w:numPr>
          <w:ilvl w:val="0"/>
          <w:numId w:val="21"/>
        </w:numPr>
        <w:rPr>
          <w:rFonts w:ascii="Arial" w:hAnsi="Arial" w:cs="Arial"/>
          <w:color w:val="0000FF"/>
          <w:sz w:val="18"/>
        </w:rPr>
      </w:pPr>
      <w:r>
        <w:rPr>
          <w:rFonts w:ascii="Arial" w:hAnsi="Arial" w:cs="Arial"/>
          <w:color w:val="0000FF"/>
          <w:sz w:val="18"/>
        </w:rPr>
        <w:t xml:space="preserve">LA CARACTERIZACIÓN DE LOS ADMINISTRADORES Y </w:t>
      </w:r>
    </w:p>
    <w:p w:rsidR="00000000" w:rsidRDefault="001A1991">
      <w:pPr>
        <w:ind w:left="708" w:firstLine="705"/>
        <w:rPr>
          <w:rFonts w:ascii="Arial" w:hAnsi="Arial" w:cs="Arial"/>
          <w:color w:val="0000FF"/>
          <w:sz w:val="18"/>
        </w:rPr>
      </w:pPr>
      <w:r>
        <w:rPr>
          <w:rFonts w:ascii="Arial" w:hAnsi="Arial" w:cs="Arial"/>
          <w:color w:val="0000FF"/>
          <w:sz w:val="18"/>
        </w:rPr>
        <w:t>PROPIETARIOS DE LA U</w:t>
      </w:r>
      <w:r>
        <w:rPr>
          <w:rFonts w:ascii="Arial" w:hAnsi="Arial" w:cs="Arial"/>
          <w:color w:val="0000FF"/>
          <w:sz w:val="18"/>
        </w:rPr>
        <w:t>NIDAD PRODUCTIVA</w:t>
      </w:r>
      <w:r>
        <w:rPr>
          <w:rFonts w:ascii="Arial" w:hAnsi="Arial" w:cs="Arial"/>
          <w:color w:val="0000FF"/>
          <w:sz w:val="18"/>
        </w:rPr>
        <w:tab/>
      </w:r>
      <w:r>
        <w:rPr>
          <w:rFonts w:ascii="Arial" w:hAnsi="Arial" w:cs="Arial"/>
          <w:color w:val="0000FF"/>
          <w:sz w:val="18"/>
        </w:rPr>
        <w:tab/>
        <w:t xml:space="preserve">        </w:t>
      </w:r>
      <w:r>
        <w:rPr>
          <w:rFonts w:ascii="Arial" w:hAnsi="Arial" w:cs="Arial"/>
          <w:color w:val="0000FF"/>
          <w:sz w:val="18"/>
        </w:rPr>
        <w:tab/>
        <w:t xml:space="preserve">                20</w:t>
      </w:r>
    </w:p>
    <w:p w:rsidR="00000000" w:rsidRDefault="001A1991">
      <w:pPr>
        <w:ind w:left="708" w:firstLine="705"/>
        <w:rPr>
          <w:rFonts w:ascii="Arial" w:hAnsi="Arial" w:cs="Arial"/>
          <w:color w:val="0000FF"/>
          <w:sz w:val="18"/>
        </w:rPr>
      </w:pPr>
    </w:p>
    <w:p w:rsidR="00000000" w:rsidRDefault="001A1991" w:rsidP="001A1991">
      <w:pPr>
        <w:numPr>
          <w:ilvl w:val="0"/>
          <w:numId w:val="21"/>
        </w:numPr>
        <w:rPr>
          <w:rFonts w:ascii="Arial" w:hAnsi="Arial" w:cs="Arial"/>
          <w:iCs/>
          <w:color w:val="0000FF"/>
          <w:sz w:val="18"/>
          <w:lang w:val="es-ES_tradnl"/>
        </w:rPr>
      </w:pPr>
      <w:r>
        <w:rPr>
          <w:rFonts w:ascii="Arial" w:hAnsi="Arial" w:cs="Arial"/>
          <w:iCs/>
          <w:color w:val="0000FF"/>
          <w:sz w:val="18"/>
          <w:lang w:val="es-ES_tradnl"/>
        </w:rPr>
        <w:t xml:space="preserve">LA DIFERENCIACIÓN ENTRE </w:t>
      </w:r>
    </w:p>
    <w:p w:rsidR="00000000" w:rsidRDefault="001A1991">
      <w:pPr>
        <w:ind w:left="708" w:firstLine="705"/>
        <w:rPr>
          <w:rFonts w:ascii="Arial" w:hAnsi="Arial" w:cs="Arial"/>
          <w:iCs/>
          <w:color w:val="0000FF"/>
          <w:sz w:val="18"/>
          <w:lang w:val="es-ES_tradnl"/>
        </w:rPr>
      </w:pPr>
      <w:r>
        <w:rPr>
          <w:rFonts w:ascii="Arial" w:hAnsi="Arial" w:cs="Arial"/>
          <w:iCs/>
          <w:color w:val="0000FF"/>
          <w:sz w:val="18"/>
          <w:lang w:val="es-ES_tradnl"/>
        </w:rPr>
        <w:t>MICRO-EMPRENDEDOR@S-EMPRESARIOS@S) Y</w:t>
      </w:r>
    </w:p>
    <w:p w:rsidR="00000000" w:rsidRDefault="001A1991">
      <w:pPr>
        <w:ind w:left="708" w:firstLine="705"/>
        <w:rPr>
          <w:rFonts w:ascii="Arial" w:hAnsi="Arial" w:cs="Arial"/>
          <w:iCs/>
          <w:color w:val="0000FF"/>
          <w:sz w:val="20"/>
          <w:u w:val="single"/>
          <w:lang w:val="es-ES_tradnl"/>
        </w:rPr>
      </w:pPr>
      <w:r>
        <w:rPr>
          <w:rFonts w:ascii="Arial" w:hAnsi="Arial" w:cs="Arial"/>
          <w:iCs/>
          <w:color w:val="0000FF"/>
          <w:sz w:val="18"/>
          <w:lang w:val="es-ES_tradnl"/>
        </w:rPr>
        <w:t xml:space="preserve">MICRO-EMPRENDEDOR@S </w:t>
      </w:r>
      <w:hyperlink r:id="rId10" w:history="1">
        <w:r>
          <w:rPr>
            <w:rStyle w:val="Hipervnculo"/>
            <w:rFonts w:ascii="Arial" w:hAnsi="Arial" w:cs="Arial"/>
            <w:iCs/>
            <w:sz w:val="18"/>
            <w:lang w:val="es-ES_tradnl"/>
          </w:rPr>
          <w:t>PRODUCTOR@S</w:t>
        </w:r>
      </w:hyperlink>
      <w:r>
        <w:rPr>
          <w:rFonts w:ascii="Arial" w:hAnsi="Arial" w:cs="Arial"/>
          <w:iCs/>
          <w:color w:val="0000FF"/>
          <w:sz w:val="20"/>
          <w:lang w:val="es-ES_tradnl"/>
        </w:rPr>
        <w:tab/>
      </w:r>
      <w:r>
        <w:rPr>
          <w:rFonts w:ascii="Arial" w:hAnsi="Arial" w:cs="Arial"/>
          <w:iCs/>
          <w:color w:val="0000FF"/>
          <w:sz w:val="20"/>
          <w:lang w:val="es-ES_tradnl"/>
        </w:rPr>
        <w:tab/>
        <w:t xml:space="preserve">      </w:t>
      </w:r>
      <w:r>
        <w:rPr>
          <w:rFonts w:ascii="Arial" w:hAnsi="Arial" w:cs="Arial"/>
          <w:iCs/>
          <w:color w:val="0000FF"/>
          <w:sz w:val="20"/>
          <w:lang w:val="es-ES_tradnl"/>
        </w:rPr>
        <w:tab/>
        <w:t xml:space="preserve">            </w:t>
      </w:r>
      <w:r>
        <w:rPr>
          <w:rFonts w:ascii="Arial" w:hAnsi="Arial" w:cs="Arial"/>
          <w:iCs/>
          <w:color w:val="0000FF"/>
          <w:sz w:val="18"/>
          <w:lang w:val="es-ES_tradnl"/>
        </w:rPr>
        <w:t xml:space="preserve">   22</w:t>
      </w:r>
    </w:p>
    <w:p w:rsidR="00000000" w:rsidRDefault="001A1991">
      <w:pPr>
        <w:rPr>
          <w:rFonts w:ascii="Arial" w:hAnsi="Arial" w:cs="Arial"/>
          <w:bCs/>
          <w:color w:val="0000FF"/>
          <w:sz w:val="18"/>
          <w:lang w:val="es-ES_tradnl"/>
        </w:rPr>
      </w:pPr>
    </w:p>
    <w:p w:rsidR="00000000" w:rsidRDefault="001A1991">
      <w:pPr>
        <w:rPr>
          <w:rFonts w:ascii="Arial" w:hAnsi="Arial" w:cs="Arial"/>
          <w:bCs/>
          <w:color w:val="0000FF"/>
          <w:sz w:val="20"/>
          <w:lang w:val="es-ES_tradnl"/>
        </w:rPr>
      </w:pPr>
    </w:p>
    <w:p w:rsidR="00000000" w:rsidRDefault="001A1991">
      <w:pPr>
        <w:rPr>
          <w:rFonts w:ascii="Arial" w:hAnsi="Arial" w:cs="Arial"/>
          <w:b/>
          <w:color w:val="0000FF"/>
          <w:sz w:val="20"/>
        </w:rPr>
      </w:pPr>
      <w:r>
        <w:rPr>
          <w:rFonts w:ascii="Arial" w:hAnsi="Arial" w:cs="Arial"/>
          <w:b/>
          <w:color w:val="0000FF"/>
          <w:sz w:val="20"/>
        </w:rPr>
        <w:t>IV.</w:t>
      </w:r>
      <w:r>
        <w:rPr>
          <w:rFonts w:ascii="Arial" w:hAnsi="Arial" w:cs="Arial"/>
          <w:b/>
          <w:color w:val="0000FF"/>
          <w:sz w:val="20"/>
        </w:rPr>
        <w:tab/>
        <w:t>LA COMUNIDAD MICROEMPRESARIAL DEL PROYECTO (CMP</w:t>
      </w:r>
      <w:r>
        <w:rPr>
          <w:rFonts w:ascii="Arial" w:hAnsi="Arial" w:cs="Arial"/>
          <w:b/>
          <w:color w:val="0000FF"/>
          <w:sz w:val="20"/>
        </w:rPr>
        <w:t>)</w:t>
      </w:r>
    </w:p>
    <w:p w:rsidR="00000000" w:rsidRDefault="001A1991">
      <w:pPr>
        <w:rPr>
          <w:rFonts w:ascii="Arial" w:hAnsi="Arial" w:cs="Arial"/>
          <w:color w:val="0000FF"/>
          <w:sz w:val="20"/>
          <w:lang w:val="es-ES_tradnl"/>
        </w:rPr>
      </w:pPr>
    </w:p>
    <w:p w:rsidR="00000000" w:rsidRDefault="001A1991">
      <w:pPr>
        <w:ind w:firstLine="708"/>
        <w:rPr>
          <w:rFonts w:ascii="Arial" w:hAnsi="Arial" w:cs="Arial"/>
          <w:bCs/>
          <w:color w:val="0000FF"/>
          <w:sz w:val="18"/>
          <w:lang w:val="es-ES_tradnl"/>
        </w:rPr>
      </w:pPr>
      <w:r>
        <w:rPr>
          <w:rFonts w:ascii="Arial" w:hAnsi="Arial" w:cs="Arial"/>
          <w:bCs/>
          <w:color w:val="0000FF"/>
          <w:sz w:val="18"/>
          <w:lang w:val="es-ES_tradnl"/>
        </w:rPr>
        <w:t xml:space="preserve">1.        LA CARTA COMPROMISO DE PARTICIPACIÓN </w:t>
      </w:r>
      <w:r>
        <w:rPr>
          <w:rFonts w:ascii="Arial" w:hAnsi="Arial" w:cs="Arial"/>
          <w:bCs/>
          <w:color w:val="0000FF"/>
          <w:sz w:val="18"/>
          <w:lang w:val="es-ES_tradnl"/>
        </w:rPr>
        <w:tab/>
      </w:r>
      <w:r>
        <w:rPr>
          <w:rFonts w:ascii="Arial" w:hAnsi="Arial" w:cs="Arial"/>
          <w:bCs/>
          <w:color w:val="0000FF"/>
          <w:sz w:val="18"/>
          <w:lang w:val="es-ES_tradnl"/>
        </w:rPr>
        <w:tab/>
      </w:r>
      <w:r>
        <w:rPr>
          <w:rFonts w:ascii="Arial" w:hAnsi="Arial" w:cs="Arial"/>
          <w:bCs/>
          <w:color w:val="0000FF"/>
          <w:sz w:val="18"/>
          <w:lang w:val="es-ES_tradnl"/>
        </w:rPr>
        <w:tab/>
      </w:r>
      <w:proofErr w:type="gramStart"/>
      <w:r>
        <w:rPr>
          <w:rFonts w:ascii="Arial" w:hAnsi="Arial" w:cs="Arial"/>
          <w:bCs/>
          <w:color w:val="0000FF"/>
          <w:sz w:val="18"/>
          <w:lang w:val="es-ES_tradnl"/>
        </w:rPr>
        <w:tab/>
        <w:t xml:space="preserve">  26</w:t>
      </w:r>
      <w:proofErr w:type="gramEnd"/>
    </w:p>
    <w:p w:rsidR="00000000" w:rsidRDefault="001A1991">
      <w:pPr>
        <w:ind w:firstLine="708"/>
        <w:rPr>
          <w:rFonts w:ascii="Arial" w:hAnsi="Arial" w:cs="Arial"/>
          <w:bCs/>
          <w:color w:val="0000FF"/>
          <w:sz w:val="18"/>
          <w:lang w:val="es-ES_tradnl"/>
        </w:rPr>
      </w:pPr>
    </w:p>
    <w:p w:rsidR="00000000" w:rsidRDefault="001A1991">
      <w:pPr>
        <w:ind w:firstLine="708"/>
        <w:rPr>
          <w:rFonts w:ascii="Arial" w:hAnsi="Arial" w:cs="Arial"/>
          <w:bCs/>
          <w:color w:val="0000FF"/>
          <w:sz w:val="18"/>
          <w:lang w:val="es-ES_tradnl"/>
        </w:rPr>
      </w:pPr>
      <w:r>
        <w:rPr>
          <w:rFonts w:ascii="Arial" w:hAnsi="Arial" w:cs="Arial"/>
          <w:bCs/>
          <w:color w:val="0000FF"/>
          <w:sz w:val="18"/>
          <w:lang w:val="es-ES_tradnl"/>
        </w:rPr>
        <w:t xml:space="preserve">2.        </w:t>
      </w:r>
      <w:hyperlink r:id="rId11" w:history="1">
        <w:r>
          <w:rPr>
            <w:rStyle w:val="Hipervnculo"/>
            <w:rFonts w:ascii="Arial" w:hAnsi="Arial" w:cs="Arial"/>
            <w:bCs/>
            <w:sz w:val="18"/>
            <w:lang w:val="es-ES_tradnl"/>
          </w:rPr>
          <w:t>L@S</w:t>
        </w:r>
      </w:hyperlink>
      <w:r>
        <w:rPr>
          <w:rFonts w:ascii="Arial" w:hAnsi="Arial" w:cs="Arial"/>
          <w:bCs/>
          <w:color w:val="0000FF"/>
          <w:sz w:val="18"/>
          <w:lang w:val="es-ES_tradnl"/>
        </w:rPr>
        <w:t xml:space="preserve"> ENLACES DE GRUPO</w:t>
      </w:r>
      <w:r>
        <w:rPr>
          <w:rFonts w:ascii="Arial" w:hAnsi="Arial" w:cs="Arial"/>
          <w:bCs/>
          <w:color w:val="0000FF"/>
          <w:sz w:val="18"/>
          <w:lang w:val="es-ES_tradnl"/>
        </w:rPr>
        <w:tab/>
      </w:r>
      <w:r>
        <w:rPr>
          <w:rFonts w:ascii="Arial" w:hAnsi="Arial" w:cs="Arial"/>
          <w:bCs/>
          <w:color w:val="0000FF"/>
          <w:sz w:val="18"/>
          <w:lang w:val="es-ES_tradnl"/>
        </w:rPr>
        <w:tab/>
      </w:r>
      <w:r>
        <w:rPr>
          <w:rFonts w:ascii="Arial" w:hAnsi="Arial" w:cs="Arial"/>
          <w:bCs/>
          <w:color w:val="0000FF"/>
          <w:sz w:val="18"/>
          <w:lang w:val="es-ES_tradnl"/>
        </w:rPr>
        <w:tab/>
      </w:r>
      <w:r>
        <w:rPr>
          <w:rFonts w:ascii="Arial" w:hAnsi="Arial" w:cs="Arial"/>
          <w:bCs/>
          <w:color w:val="0000FF"/>
          <w:sz w:val="18"/>
          <w:lang w:val="es-ES_tradnl"/>
        </w:rPr>
        <w:tab/>
      </w:r>
      <w:r>
        <w:rPr>
          <w:rFonts w:ascii="Arial" w:hAnsi="Arial" w:cs="Arial"/>
          <w:bCs/>
          <w:color w:val="0000FF"/>
          <w:sz w:val="18"/>
          <w:lang w:val="es-ES_tradnl"/>
        </w:rPr>
        <w:tab/>
      </w:r>
      <w:proofErr w:type="gramStart"/>
      <w:r>
        <w:rPr>
          <w:rFonts w:ascii="Arial" w:hAnsi="Arial" w:cs="Arial"/>
          <w:bCs/>
          <w:color w:val="0000FF"/>
          <w:sz w:val="18"/>
          <w:lang w:val="es-ES_tradnl"/>
        </w:rPr>
        <w:tab/>
        <w:t xml:space="preserve">  27</w:t>
      </w:r>
      <w:proofErr w:type="gramEnd"/>
    </w:p>
    <w:p w:rsidR="00000000" w:rsidRDefault="001A1991">
      <w:pPr>
        <w:rPr>
          <w:rFonts w:ascii="Arial" w:hAnsi="Arial" w:cs="Arial"/>
          <w:b/>
          <w:bCs/>
          <w:sz w:val="18"/>
          <w:lang w:val="es-ES_tradnl"/>
        </w:rPr>
      </w:pPr>
    </w:p>
    <w:p w:rsidR="00000000" w:rsidRDefault="001A1991">
      <w:pPr>
        <w:rPr>
          <w:rFonts w:ascii="Arial" w:hAnsi="Arial" w:cs="Arial"/>
          <w:b/>
          <w:bCs/>
          <w:color w:val="0000FF"/>
          <w:sz w:val="20"/>
        </w:rPr>
      </w:pPr>
      <w:r>
        <w:rPr>
          <w:rFonts w:ascii="Arial" w:hAnsi="Arial" w:cs="Arial"/>
          <w:b/>
          <w:bCs/>
          <w:color w:val="0000FF"/>
          <w:sz w:val="20"/>
        </w:rPr>
        <w:t>V.</w:t>
      </w:r>
      <w:r>
        <w:rPr>
          <w:rFonts w:ascii="Arial" w:hAnsi="Arial" w:cs="Arial"/>
          <w:b/>
          <w:bCs/>
          <w:color w:val="0000FF"/>
          <w:sz w:val="20"/>
        </w:rPr>
        <w:tab/>
        <w:t>EL PLANTEAMIENTO ESTRATÉGICO</w:t>
      </w:r>
    </w:p>
    <w:p w:rsidR="00000000" w:rsidRDefault="001A1991">
      <w:pPr>
        <w:rPr>
          <w:rFonts w:ascii="Arial" w:hAnsi="Arial" w:cs="Arial"/>
          <w:b/>
          <w:bCs/>
          <w:color w:val="0000FF"/>
          <w:sz w:val="20"/>
        </w:rPr>
      </w:pPr>
    </w:p>
    <w:p w:rsidR="00000000" w:rsidRDefault="001A1991">
      <w:pPr>
        <w:ind w:firstLine="708"/>
        <w:rPr>
          <w:rFonts w:ascii="Arial" w:hAnsi="Arial" w:cs="Arial"/>
          <w:bCs/>
          <w:color w:val="0000FF"/>
          <w:sz w:val="18"/>
        </w:rPr>
      </w:pPr>
      <w:r>
        <w:rPr>
          <w:rFonts w:ascii="Arial" w:hAnsi="Arial" w:cs="Arial"/>
          <w:bCs/>
          <w:color w:val="0000FF"/>
          <w:sz w:val="18"/>
        </w:rPr>
        <w:t>1.       LA INICIATIVA INDIVIDUAL Y LA ACCIÓN CONJUNTA</w:t>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t xml:space="preserve">  29</w:t>
      </w:r>
    </w:p>
    <w:p w:rsidR="00000000" w:rsidRDefault="001A1991">
      <w:pPr>
        <w:ind w:firstLine="708"/>
        <w:rPr>
          <w:rFonts w:ascii="Arial" w:hAnsi="Arial" w:cs="Arial"/>
          <w:bCs/>
          <w:color w:val="0000FF"/>
          <w:sz w:val="18"/>
        </w:rPr>
      </w:pPr>
    </w:p>
    <w:p w:rsidR="00000000" w:rsidRDefault="001A1991">
      <w:pPr>
        <w:ind w:firstLine="708"/>
        <w:rPr>
          <w:rFonts w:ascii="Arial" w:hAnsi="Arial" w:cs="Arial"/>
          <w:bCs/>
          <w:color w:val="0000FF"/>
          <w:sz w:val="18"/>
        </w:rPr>
      </w:pPr>
      <w:r>
        <w:rPr>
          <w:rFonts w:ascii="Arial" w:hAnsi="Arial" w:cs="Arial"/>
          <w:bCs/>
          <w:color w:val="0000FF"/>
          <w:sz w:val="18"/>
        </w:rPr>
        <w:t xml:space="preserve">2        EL DESARROLLO DE LAS </w:t>
      </w:r>
      <w:r>
        <w:rPr>
          <w:rFonts w:ascii="Arial" w:hAnsi="Arial" w:cs="Arial"/>
          <w:bCs/>
          <w:color w:val="0000FF"/>
          <w:sz w:val="18"/>
        </w:rPr>
        <w:t xml:space="preserve">VENTAJAS COMPETITIVAS.-  </w:t>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t xml:space="preserve">  30</w:t>
      </w:r>
    </w:p>
    <w:p w:rsidR="00000000" w:rsidRDefault="001A1991">
      <w:pPr>
        <w:ind w:firstLine="708"/>
        <w:rPr>
          <w:rFonts w:ascii="Arial" w:hAnsi="Arial" w:cs="Arial"/>
          <w:bCs/>
          <w:color w:val="0000FF"/>
          <w:sz w:val="18"/>
        </w:rPr>
      </w:pPr>
    </w:p>
    <w:p w:rsidR="00000000" w:rsidRDefault="001A1991">
      <w:pPr>
        <w:ind w:firstLine="708"/>
        <w:rPr>
          <w:rFonts w:ascii="Arial" w:hAnsi="Arial" w:cs="Arial"/>
          <w:bCs/>
          <w:color w:val="0000FF"/>
          <w:sz w:val="18"/>
        </w:rPr>
      </w:pPr>
      <w:r>
        <w:rPr>
          <w:rFonts w:ascii="Arial" w:hAnsi="Arial" w:cs="Arial"/>
          <w:bCs/>
          <w:color w:val="0000FF"/>
          <w:sz w:val="18"/>
        </w:rPr>
        <w:t>3.</w:t>
      </w:r>
      <w:r>
        <w:rPr>
          <w:rFonts w:ascii="Arial" w:hAnsi="Arial" w:cs="Arial"/>
          <w:bCs/>
          <w:color w:val="0000FF"/>
          <w:sz w:val="18"/>
        </w:rPr>
        <w:tab/>
        <w:t>EL PROCESO DE FORMALIZACIÓN Y DE ARTICULACIÓN PRODUCTIVA</w:t>
      </w:r>
      <w:r>
        <w:rPr>
          <w:rFonts w:ascii="Arial" w:hAnsi="Arial" w:cs="Arial"/>
          <w:bCs/>
          <w:color w:val="0000FF"/>
          <w:sz w:val="18"/>
        </w:rPr>
        <w:tab/>
        <w:t xml:space="preserve">  37</w:t>
      </w:r>
    </w:p>
    <w:p w:rsidR="00000000" w:rsidRDefault="001A1991">
      <w:pPr>
        <w:ind w:firstLine="708"/>
        <w:rPr>
          <w:rFonts w:ascii="Arial" w:hAnsi="Arial" w:cs="Arial"/>
          <w:bCs/>
          <w:color w:val="0000FF"/>
          <w:sz w:val="18"/>
        </w:rPr>
      </w:pPr>
    </w:p>
    <w:p w:rsidR="00000000" w:rsidRDefault="001A1991">
      <w:pPr>
        <w:ind w:firstLine="708"/>
        <w:rPr>
          <w:rFonts w:ascii="Arial" w:hAnsi="Arial" w:cs="Arial"/>
          <w:bCs/>
          <w:color w:val="0000FF"/>
          <w:sz w:val="18"/>
        </w:rPr>
      </w:pPr>
      <w:r>
        <w:rPr>
          <w:rFonts w:ascii="Arial" w:hAnsi="Arial" w:cs="Arial"/>
          <w:bCs/>
          <w:color w:val="0000FF"/>
          <w:sz w:val="18"/>
        </w:rPr>
        <w:t>4.</w:t>
      </w:r>
      <w:r>
        <w:rPr>
          <w:rFonts w:ascii="Arial" w:hAnsi="Arial" w:cs="Arial"/>
          <w:bCs/>
          <w:color w:val="0000FF"/>
          <w:sz w:val="18"/>
        </w:rPr>
        <w:tab/>
        <w:t>COMPLEMENTACIÓN DE INICIATIVAS LOCALES DE FOMENTO</w:t>
      </w:r>
      <w:r>
        <w:rPr>
          <w:rFonts w:ascii="Arial" w:hAnsi="Arial" w:cs="Arial"/>
          <w:bCs/>
          <w:color w:val="0000FF"/>
          <w:sz w:val="18"/>
        </w:rPr>
        <w:tab/>
      </w:r>
      <w:r>
        <w:rPr>
          <w:rFonts w:ascii="Arial" w:hAnsi="Arial" w:cs="Arial"/>
          <w:bCs/>
          <w:color w:val="0000FF"/>
          <w:sz w:val="18"/>
        </w:rPr>
        <w:tab/>
        <w:t xml:space="preserve">  38</w:t>
      </w:r>
    </w:p>
    <w:p w:rsidR="00000000" w:rsidRDefault="001A1991">
      <w:pPr>
        <w:ind w:firstLine="708"/>
        <w:rPr>
          <w:rFonts w:ascii="Arial" w:hAnsi="Arial" w:cs="Arial"/>
          <w:bCs/>
          <w:color w:val="0000FF"/>
          <w:sz w:val="18"/>
        </w:rPr>
      </w:pPr>
    </w:p>
    <w:p w:rsidR="00000000" w:rsidRDefault="001A1991">
      <w:pPr>
        <w:ind w:firstLine="708"/>
        <w:rPr>
          <w:rFonts w:ascii="Arial" w:hAnsi="Arial" w:cs="Arial"/>
          <w:bCs/>
          <w:color w:val="0000FF"/>
          <w:sz w:val="18"/>
        </w:rPr>
      </w:pPr>
      <w:r>
        <w:rPr>
          <w:rFonts w:ascii="Arial" w:hAnsi="Arial" w:cs="Arial"/>
          <w:bCs/>
          <w:color w:val="0000FF"/>
          <w:sz w:val="18"/>
        </w:rPr>
        <w:t xml:space="preserve">5. </w:t>
      </w:r>
      <w:r>
        <w:rPr>
          <w:rFonts w:ascii="Arial" w:hAnsi="Arial" w:cs="Arial"/>
          <w:bCs/>
          <w:color w:val="0000FF"/>
          <w:sz w:val="18"/>
        </w:rPr>
        <w:tab/>
        <w:t xml:space="preserve">UN RESPALDO INTEGRAL PARA EL DESARROLLO </w:t>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t xml:space="preserve">  39</w:t>
      </w:r>
    </w:p>
    <w:p w:rsidR="00000000" w:rsidRDefault="001A1991">
      <w:pPr>
        <w:ind w:firstLine="708"/>
        <w:rPr>
          <w:rFonts w:ascii="Arial" w:hAnsi="Arial" w:cs="Arial"/>
          <w:bCs/>
          <w:color w:val="0000FF"/>
          <w:sz w:val="18"/>
        </w:rPr>
      </w:pPr>
    </w:p>
    <w:p w:rsidR="00000000" w:rsidRDefault="001A1991">
      <w:pPr>
        <w:ind w:firstLine="708"/>
        <w:rPr>
          <w:rFonts w:ascii="Arial" w:hAnsi="Arial" w:cs="Arial"/>
          <w:bCs/>
          <w:color w:val="0000FF"/>
          <w:sz w:val="18"/>
        </w:rPr>
      </w:pPr>
      <w:r>
        <w:rPr>
          <w:rFonts w:ascii="Arial" w:hAnsi="Arial" w:cs="Arial"/>
          <w:bCs/>
          <w:color w:val="0000FF"/>
          <w:sz w:val="18"/>
        </w:rPr>
        <w:t>6.</w:t>
      </w:r>
      <w:r>
        <w:rPr>
          <w:rFonts w:ascii="Arial" w:hAnsi="Arial" w:cs="Arial"/>
          <w:bCs/>
          <w:color w:val="0000FF"/>
          <w:sz w:val="18"/>
        </w:rPr>
        <w:tab/>
        <w:t>LA FUNCIÓN DE NAFIN</w:t>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t xml:space="preserve">  39</w:t>
      </w:r>
    </w:p>
    <w:p w:rsidR="00000000" w:rsidRDefault="001A1991">
      <w:pPr>
        <w:jc w:val="center"/>
        <w:rPr>
          <w:rFonts w:ascii="Arial" w:hAnsi="Arial" w:cs="Arial"/>
          <w:bCs/>
          <w:color w:val="0000FF"/>
          <w:sz w:val="20"/>
        </w:rPr>
      </w:pPr>
    </w:p>
    <w:p w:rsidR="00000000" w:rsidRDefault="001A1991">
      <w:pPr>
        <w:rPr>
          <w:rFonts w:ascii="Arial" w:hAnsi="Arial" w:cs="Arial"/>
          <w:b/>
          <w:bCs/>
          <w:color w:val="0000FF"/>
          <w:sz w:val="20"/>
        </w:rPr>
      </w:pPr>
      <w:r>
        <w:rPr>
          <w:rFonts w:ascii="Arial" w:hAnsi="Arial" w:cs="Arial"/>
          <w:b/>
          <w:bCs/>
          <w:color w:val="0000FF"/>
          <w:sz w:val="20"/>
        </w:rPr>
        <w:t xml:space="preserve">VI. </w:t>
      </w:r>
      <w:r>
        <w:rPr>
          <w:rFonts w:ascii="Arial" w:hAnsi="Arial" w:cs="Arial"/>
          <w:b/>
          <w:bCs/>
          <w:color w:val="0000FF"/>
          <w:sz w:val="20"/>
        </w:rPr>
        <w:tab/>
        <w:t xml:space="preserve">LA </w:t>
      </w:r>
      <w:r>
        <w:rPr>
          <w:rFonts w:ascii="Arial" w:hAnsi="Arial" w:cs="Arial"/>
          <w:b/>
          <w:bCs/>
          <w:color w:val="0000FF"/>
          <w:sz w:val="20"/>
        </w:rPr>
        <w:t>INFRAESTRUCTURA DE RESPALDO</w:t>
      </w:r>
      <w:r>
        <w:rPr>
          <w:rFonts w:ascii="Arial" w:hAnsi="Arial" w:cs="Arial"/>
          <w:b/>
          <w:bCs/>
          <w:color w:val="0000FF"/>
          <w:sz w:val="20"/>
        </w:rPr>
        <w:tab/>
      </w:r>
      <w:r>
        <w:rPr>
          <w:rFonts w:ascii="Arial" w:hAnsi="Arial" w:cs="Arial"/>
          <w:b/>
          <w:bCs/>
          <w:color w:val="0000FF"/>
          <w:sz w:val="20"/>
        </w:rPr>
        <w:tab/>
      </w:r>
      <w:r>
        <w:rPr>
          <w:rFonts w:ascii="Arial" w:hAnsi="Arial" w:cs="Arial"/>
          <w:b/>
          <w:bCs/>
          <w:color w:val="0000FF"/>
          <w:sz w:val="20"/>
        </w:rPr>
        <w:tab/>
      </w:r>
      <w:r>
        <w:rPr>
          <w:rFonts w:ascii="Arial" w:hAnsi="Arial" w:cs="Arial"/>
          <w:b/>
          <w:bCs/>
          <w:color w:val="0000FF"/>
          <w:sz w:val="20"/>
        </w:rPr>
        <w:tab/>
      </w:r>
      <w:r>
        <w:rPr>
          <w:rFonts w:ascii="Arial" w:hAnsi="Arial" w:cs="Arial"/>
          <w:b/>
          <w:bCs/>
          <w:color w:val="0000FF"/>
          <w:sz w:val="20"/>
        </w:rPr>
        <w:tab/>
      </w:r>
      <w:r>
        <w:rPr>
          <w:rFonts w:ascii="Arial" w:hAnsi="Arial" w:cs="Arial"/>
          <w:b/>
          <w:bCs/>
          <w:color w:val="0000FF"/>
          <w:sz w:val="20"/>
        </w:rPr>
        <w:tab/>
        <w:t xml:space="preserve">         </w:t>
      </w:r>
    </w:p>
    <w:p w:rsidR="00000000" w:rsidRDefault="001A1991">
      <w:pPr>
        <w:rPr>
          <w:rFonts w:ascii="Arial" w:hAnsi="Arial" w:cs="Arial"/>
          <w:bCs/>
          <w:color w:val="0000FF"/>
          <w:sz w:val="20"/>
        </w:rPr>
      </w:pPr>
    </w:p>
    <w:p w:rsidR="00000000" w:rsidRDefault="001A1991">
      <w:pPr>
        <w:ind w:firstLine="708"/>
        <w:rPr>
          <w:rFonts w:ascii="Arial" w:hAnsi="Arial" w:cs="Arial"/>
          <w:bCs/>
          <w:color w:val="0000FF"/>
          <w:sz w:val="18"/>
        </w:rPr>
      </w:pPr>
      <w:r>
        <w:rPr>
          <w:rFonts w:ascii="Arial" w:hAnsi="Arial" w:cs="Arial"/>
          <w:bCs/>
          <w:color w:val="0000FF"/>
          <w:sz w:val="18"/>
        </w:rPr>
        <w:t>1.</w:t>
      </w:r>
      <w:r>
        <w:rPr>
          <w:rFonts w:ascii="Arial" w:hAnsi="Arial" w:cs="Arial"/>
          <w:bCs/>
          <w:color w:val="0000FF"/>
          <w:sz w:val="18"/>
        </w:rPr>
        <w:tab/>
        <w:t>LOS AGENTES LOCALES, NACIONALES Y EXTERNOS</w:t>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t xml:space="preserve">  42</w:t>
      </w:r>
    </w:p>
    <w:p w:rsidR="00000000" w:rsidRDefault="001A1991">
      <w:pPr>
        <w:ind w:firstLine="708"/>
        <w:rPr>
          <w:rFonts w:ascii="Arial" w:hAnsi="Arial" w:cs="Arial"/>
          <w:bCs/>
          <w:color w:val="0000FF"/>
          <w:sz w:val="18"/>
        </w:rPr>
      </w:pPr>
    </w:p>
    <w:p w:rsidR="00000000" w:rsidRDefault="001A1991">
      <w:pPr>
        <w:ind w:firstLine="708"/>
        <w:rPr>
          <w:rFonts w:ascii="Arial" w:hAnsi="Arial" w:cs="Arial"/>
          <w:bCs/>
          <w:caps/>
          <w:color w:val="0000FF"/>
          <w:sz w:val="18"/>
          <w:lang w:val="es-ES_tradnl"/>
        </w:rPr>
      </w:pPr>
      <w:r>
        <w:rPr>
          <w:rFonts w:ascii="Arial" w:hAnsi="Arial" w:cs="Arial"/>
          <w:bCs/>
          <w:caps/>
          <w:color w:val="0000FF"/>
          <w:sz w:val="18"/>
          <w:lang w:val="es-ES_tradnl"/>
        </w:rPr>
        <w:t>2.</w:t>
      </w:r>
      <w:r>
        <w:rPr>
          <w:rFonts w:ascii="Arial" w:hAnsi="Arial" w:cs="Arial"/>
          <w:bCs/>
          <w:caps/>
          <w:color w:val="0000FF"/>
          <w:sz w:val="18"/>
          <w:lang w:val="es-ES_tradnl"/>
        </w:rPr>
        <w:tab/>
        <w:t>Los comités de respaldo DEL PROYECTO</w:t>
      </w:r>
      <w:r>
        <w:rPr>
          <w:rFonts w:ascii="Arial" w:hAnsi="Arial" w:cs="Arial"/>
          <w:bCs/>
          <w:caps/>
          <w:color w:val="0000FF"/>
          <w:sz w:val="18"/>
          <w:lang w:val="es-ES_tradnl"/>
        </w:rPr>
        <w:tab/>
      </w:r>
      <w:r>
        <w:rPr>
          <w:rFonts w:ascii="Arial" w:hAnsi="Arial" w:cs="Arial"/>
          <w:bCs/>
          <w:caps/>
          <w:color w:val="0000FF"/>
          <w:sz w:val="18"/>
          <w:lang w:val="es-ES_tradnl"/>
        </w:rPr>
        <w:tab/>
      </w:r>
      <w:r>
        <w:rPr>
          <w:rFonts w:ascii="Arial" w:hAnsi="Arial" w:cs="Arial"/>
          <w:bCs/>
          <w:caps/>
          <w:color w:val="0000FF"/>
          <w:sz w:val="18"/>
          <w:lang w:val="es-ES_tradnl"/>
        </w:rPr>
        <w:tab/>
      </w:r>
      <w:proofErr w:type="gramStart"/>
      <w:r>
        <w:rPr>
          <w:rFonts w:ascii="Arial" w:hAnsi="Arial" w:cs="Arial"/>
          <w:bCs/>
          <w:caps/>
          <w:color w:val="0000FF"/>
          <w:sz w:val="18"/>
          <w:lang w:val="es-ES_tradnl"/>
        </w:rPr>
        <w:tab/>
        <w:t xml:space="preserve">  43</w:t>
      </w:r>
      <w:proofErr w:type="gramEnd"/>
    </w:p>
    <w:p w:rsidR="00000000" w:rsidRDefault="001A1991">
      <w:pPr>
        <w:ind w:firstLine="708"/>
        <w:rPr>
          <w:rFonts w:ascii="Arial" w:hAnsi="Arial" w:cs="Arial"/>
          <w:bCs/>
          <w:color w:val="0000FF"/>
          <w:sz w:val="18"/>
          <w:lang w:val="es-ES_tradnl"/>
        </w:rPr>
      </w:pPr>
    </w:p>
    <w:p w:rsidR="00000000" w:rsidRDefault="001A1991">
      <w:pPr>
        <w:ind w:firstLine="708"/>
        <w:rPr>
          <w:rFonts w:ascii="Arial" w:hAnsi="Arial" w:cs="Arial"/>
          <w:bCs/>
          <w:color w:val="0000FF"/>
          <w:sz w:val="18"/>
        </w:rPr>
      </w:pPr>
      <w:r>
        <w:rPr>
          <w:rFonts w:ascii="Arial" w:hAnsi="Arial" w:cs="Arial"/>
          <w:bCs/>
          <w:color w:val="0000FF"/>
          <w:sz w:val="18"/>
        </w:rPr>
        <w:t>3.</w:t>
      </w:r>
      <w:r>
        <w:rPr>
          <w:rFonts w:ascii="Arial" w:hAnsi="Arial" w:cs="Arial"/>
          <w:bCs/>
          <w:color w:val="0000FF"/>
          <w:sz w:val="18"/>
        </w:rPr>
        <w:tab/>
        <w:t>LOS COMITÉS DE APOYO ESPECIALIZADO</w:t>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t xml:space="preserve">  46</w:t>
      </w:r>
    </w:p>
    <w:p w:rsidR="00000000" w:rsidRDefault="001A1991">
      <w:pPr>
        <w:ind w:firstLine="708"/>
        <w:rPr>
          <w:rFonts w:ascii="Arial" w:hAnsi="Arial" w:cs="Arial"/>
          <w:bCs/>
          <w:color w:val="0000FF"/>
          <w:sz w:val="18"/>
        </w:rPr>
      </w:pPr>
    </w:p>
    <w:p w:rsidR="00000000" w:rsidRDefault="001A1991">
      <w:pPr>
        <w:ind w:firstLine="708"/>
        <w:rPr>
          <w:rFonts w:ascii="Arial" w:hAnsi="Arial" w:cs="Arial"/>
          <w:bCs/>
          <w:color w:val="0000FF"/>
          <w:sz w:val="18"/>
        </w:rPr>
      </w:pPr>
      <w:r>
        <w:rPr>
          <w:rFonts w:ascii="Arial" w:hAnsi="Arial" w:cs="Arial"/>
          <w:bCs/>
          <w:color w:val="0000FF"/>
          <w:sz w:val="18"/>
        </w:rPr>
        <w:t>4.</w:t>
      </w:r>
      <w:r>
        <w:rPr>
          <w:rFonts w:ascii="Arial" w:hAnsi="Arial" w:cs="Arial"/>
          <w:bCs/>
          <w:color w:val="0000FF"/>
          <w:sz w:val="18"/>
        </w:rPr>
        <w:tab/>
        <w:t xml:space="preserve">LOS COMITÉS DE INNOVACIÓN </w:t>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t xml:space="preserve">  46</w:t>
      </w:r>
    </w:p>
    <w:p w:rsidR="00000000" w:rsidRDefault="001A1991">
      <w:pPr>
        <w:ind w:firstLine="708"/>
        <w:rPr>
          <w:rFonts w:ascii="Arial" w:hAnsi="Arial" w:cs="Arial"/>
          <w:bCs/>
          <w:color w:val="0000FF"/>
          <w:sz w:val="18"/>
        </w:rPr>
      </w:pPr>
    </w:p>
    <w:p w:rsidR="00000000" w:rsidRDefault="001A1991">
      <w:pPr>
        <w:ind w:firstLine="708"/>
        <w:rPr>
          <w:rFonts w:ascii="Arial" w:hAnsi="Arial" w:cs="Arial"/>
          <w:bCs/>
          <w:color w:val="0000FF"/>
          <w:sz w:val="18"/>
        </w:rPr>
      </w:pPr>
      <w:r>
        <w:rPr>
          <w:rFonts w:ascii="Arial" w:hAnsi="Arial" w:cs="Arial"/>
          <w:bCs/>
          <w:color w:val="0000FF"/>
          <w:sz w:val="18"/>
        </w:rPr>
        <w:t>5.           LOS COMI</w:t>
      </w:r>
      <w:r>
        <w:rPr>
          <w:rFonts w:ascii="Arial" w:hAnsi="Arial" w:cs="Arial"/>
          <w:bCs/>
          <w:color w:val="0000FF"/>
          <w:sz w:val="18"/>
        </w:rPr>
        <w:t xml:space="preserve">TÉS DE </w:t>
      </w:r>
      <w:hyperlink r:id="rId12" w:history="1">
        <w:r>
          <w:rPr>
            <w:rStyle w:val="Hipervnculo"/>
            <w:rFonts w:ascii="Arial" w:hAnsi="Arial" w:cs="Arial"/>
            <w:bCs/>
            <w:sz w:val="18"/>
            <w:u w:val="none"/>
          </w:rPr>
          <w:t>VOLUNTARI@S</w:t>
        </w:r>
      </w:hyperlink>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t xml:space="preserve">  47</w:t>
      </w:r>
    </w:p>
    <w:p w:rsidR="00000000" w:rsidRDefault="001A1991">
      <w:pPr>
        <w:ind w:firstLine="708"/>
        <w:rPr>
          <w:rFonts w:ascii="Arial" w:hAnsi="Arial" w:cs="Arial"/>
          <w:bCs/>
          <w:color w:val="0000FF"/>
          <w:sz w:val="18"/>
        </w:rPr>
      </w:pPr>
    </w:p>
    <w:p w:rsidR="00000000" w:rsidRDefault="001A1991">
      <w:pPr>
        <w:ind w:firstLine="708"/>
        <w:rPr>
          <w:rFonts w:ascii="Arial" w:hAnsi="Arial" w:cs="Arial"/>
          <w:bCs/>
          <w:color w:val="0000FF"/>
          <w:sz w:val="18"/>
        </w:rPr>
      </w:pPr>
      <w:r>
        <w:rPr>
          <w:rFonts w:ascii="Arial" w:hAnsi="Arial" w:cs="Arial"/>
          <w:bCs/>
          <w:color w:val="0000FF"/>
          <w:sz w:val="18"/>
        </w:rPr>
        <w:t>6.</w:t>
      </w:r>
      <w:r>
        <w:rPr>
          <w:rFonts w:ascii="Arial" w:hAnsi="Arial" w:cs="Arial"/>
          <w:bCs/>
          <w:color w:val="0000FF"/>
          <w:sz w:val="18"/>
        </w:rPr>
        <w:tab/>
        <w:t>LAS UNIDADES DE PROMOCIÓN COMERCIAL (UPC)</w:t>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t xml:space="preserve">  47 </w:t>
      </w:r>
    </w:p>
    <w:p w:rsidR="00000000" w:rsidRDefault="001A1991">
      <w:pPr>
        <w:rPr>
          <w:rFonts w:ascii="Arial" w:hAnsi="Arial" w:cs="Arial"/>
          <w:color w:val="0000FF"/>
          <w:sz w:val="20"/>
        </w:rPr>
      </w:pPr>
      <w:r>
        <w:rPr>
          <w:rFonts w:ascii="Arial" w:hAnsi="Arial" w:cs="Arial"/>
          <w:b/>
          <w:color w:val="0000FF"/>
          <w:sz w:val="20"/>
        </w:rPr>
        <w:lastRenderedPageBreak/>
        <w:t>VII.</w:t>
      </w:r>
      <w:r>
        <w:rPr>
          <w:rFonts w:ascii="Arial" w:hAnsi="Arial" w:cs="Arial"/>
          <w:b/>
          <w:color w:val="0000FF"/>
          <w:sz w:val="20"/>
        </w:rPr>
        <w:tab/>
        <w:t>LA ORGANIZACIÓN DE FOMENTO  (ODF)</w:t>
      </w:r>
    </w:p>
    <w:p w:rsidR="00000000" w:rsidRDefault="001A1991">
      <w:pPr>
        <w:rPr>
          <w:rFonts w:ascii="Arial" w:hAnsi="Arial" w:cs="Arial"/>
          <w:color w:val="0000FF"/>
          <w:sz w:val="20"/>
        </w:rPr>
      </w:pPr>
    </w:p>
    <w:p w:rsidR="00000000" w:rsidRDefault="001A1991">
      <w:pPr>
        <w:ind w:firstLine="708"/>
        <w:rPr>
          <w:rFonts w:ascii="Arial" w:hAnsi="Arial" w:cs="Arial"/>
          <w:color w:val="0000FF"/>
          <w:sz w:val="18"/>
        </w:rPr>
      </w:pPr>
      <w:r>
        <w:rPr>
          <w:rFonts w:ascii="Arial" w:hAnsi="Arial" w:cs="Arial"/>
          <w:color w:val="0000FF"/>
          <w:sz w:val="18"/>
        </w:rPr>
        <w:t>1.</w:t>
      </w:r>
      <w:r>
        <w:rPr>
          <w:rFonts w:ascii="Arial" w:hAnsi="Arial" w:cs="Arial"/>
          <w:color w:val="0000FF"/>
          <w:sz w:val="18"/>
        </w:rPr>
        <w:tab/>
        <w:t>LA MISIÓN DE LA ODF</w:t>
      </w:r>
      <w:r>
        <w:rPr>
          <w:rFonts w:ascii="Arial" w:hAnsi="Arial" w:cs="Arial"/>
          <w:color w:val="0000FF"/>
          <w:sz w:val="18"/>
        </w:rPr>
        <w:tab/>
      </w:r>
      <w:r>
        <w:rPr>
          <w:rFonts w:ascii="Arial" w:hAnsi="Arial" w:cs="Arial"/>
          <w:color w:val="0000FF"/>
          <w:sz w:val="18"/>
        </w:rPr>
        <w:tab/>
      </w:r>
      <w:r>
        <w:rPr>
          <w:rFonts w:ascii="Arial" w:hAnsi="Arial" w:cs="Arial"/>
          <w:color w:val="0000FF"/>
          <w:sz w:val="18"/>
        </w:rPr>
        <w:tab/>
      </w:r>
      <w:r>
        <w:rPr>
          <w:rFonts w:ascii="Arial" w:hAnsi="Arial" w:cs="Arial"/>
          <w:color w:val="0000FF"/>
          <w:sz w:val="18"/>
        </w:rPr>
        <w:tab/>
      </w:r>
      <w:r>
        <w:rPr>
          <w:rFonts w:ascii="Arial" w:hAnsi="Arial" w:cs="Arial"/>
          <w:color w:val="0000FF"/>
          <w:sz w:val="18"/>
        </w:rPr>
        <w:tab/>
      </w:r>
      <w:r>
        <w:rPr>
          <w:rFonts w:ascii="Arial" w:hAnsi="Arial" w:cs="Arial"/>
          <w:color w:val="0000FF"/>
          <w:sz w:val="18"/>
        </w:rPr>
        <w:tab/>
      </w:r>
      <w:r>
        <w:rPr>
          <w:rFonts w:ascii="Arial" w:hAnsi="Arial" w:cs="Arial"/>
          <w:color w:val="0000FF"/>
          <w:sz w:val="18"/>
        </w:rPr>
        <w:tab/>
        <w:t xml:space="preserve">  50</w:t>
      </w:r>
    </w:p>
    <w:p w:rsidR="00000000" w:rsidRDefault="001A1991">
      <w:pPr>
        <w:ind w:firstLine="708"/>
        <w:rPr>
          <w:rFonts w:ascii="Arial" w:hAnsi="Arial" w:cs="Arial"/>
          <w:color w:val="0000FF"/>
          <w:sz w:val="18"/>
        </w:rPr>
      </w:pPr>
    </w:p>
    <w:p w:rsidR="00000000" w:rsidRDefault="001A1991">
      <w:pPr>
        <w:ind w:firstLine="708"/>
        <w:rPr>
          <w:rFonts w:ascii="Arial" w:hAnsi="Arial" w:cs="Arial"/>
          <w:bCs/>
          <w:color w:val="0000FF"/>
          <w:sz w:val="18"/>
        </w:rPr>
      </w:pPr>
      <w:r>
        <w:rPr>
          <w:rFonts w:ascii="Arial" w:hAnsi="Arial" w:cs="Arial"/>
          <w:bCs/>
          <w:color w:val="0000FF"/>
          <w:sz w:val="18"/>
        </w:rPr>
        <w:t>2.</w:t>
      </w:r>
      <w:r>
        <w:rPr>
          <w:rFonts w:ascii="Arial" w:hAnsi="Arial" w:cs="Arial"/>
          <w:bCs/>
          <w:color w:val="0000FF"/>
          <w:sz w:val="18"/>
        </w:rPr>
        <w:tab/>
        <w:t>EL SUSTENTO LEGAL DE LA ODF</w:t>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t xml:space="preserve">  50</w:t>
      </w:r>
    </w:p>
    <w:p w:rsidR="00000000" w:rsidRDefault="001A1991">
      <w:pPr>
        <w:ind w:firstLine="708"/>
        <w:rPr>
          <w:rFonts w:ascii="Arial" w:hAnsi="Arial" w:cs="Arial"/>
          <w:bCs/>
          <w:color w:val="0000FF"/>
          <w:sz w:val="18"/>
        </w:rPr>
      </w:pPr>
    </w:p>
    <w:p w:rsidR="00000000" w:rsidRDefault="001A1991">
      <w:pPr>
        <w:ind w:firstLine="708"/>
        <w:rPr>
          <w:rFonts w:ascii="Arial" w:hAnsi="Arial" w:cs="Arial"/>
          <w:bCs/>
          <w:color w:val="0000FF"/>
          <w:sz w:val="18"/>
        </w:rPr>
      </w:pPr>
      <w:r>
        <w:rPr>
          <w:rFonts w:ascii="Arial" w:hAnsi="Arial" w:cs="Arial"/>
          <w:bCs/>
          <w:color w:val="0000FF"/>
          <w:sz w:val="18"/>
        </w:rPr>
        <w:t>3.</w:t>
      </w:r>
      <w:r>
        <w:rPr>
          <w:rFonts w:ascii="Arial" w:hAnsi="Arial" w:cs="Arial"/>
          <w:bCs/>
          <w:color w:val="0000FF"/>
          <w:sz w:val="18"/>
        </w:rPr>
        <w:tab/>
        <w:t>LA ESTRUCTURA ORGAN</w:t>
      </w:r>
      <w:r>
        <w:rPr>
          <w:rFonts w:ascii="Arial" w:hAnsi="Arial" w:cs="Arial"/>
          <w:bCs/>
          <w:color w:val="0000FF"/>
          <w:sz w:val="18"/>
        </w:rPr>
        <w:t>IZACIONAL DE LA ODF</w:t>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t xml:space="preserve">  51</w:t>
      </w:r>
    </w:p>
    <w:p w:rsidR="00000000" w:rsidRDefault="001A1991">
      <w:pPr>
        <w:ind w:firstLine="708"/>
        <w:rPr>
          <w:rFonts w:ascii="Arial" w:hAnsi="Arial" w:cs="Arial"/>
          <w:bCs/>
          <w:color w:val="0000FF"/>
          <w:sz w:val="18"/>
        </w:rPr>
      </w:pPr>
    </w:p>
    <w:p w:rsidR="00000000" w:rsidRDefault="001A1991">
      <w:pPr>
        <w:ind w:firstLine="708"/>
        <w:rPr>
          <w:rFonts w:ascii="Arial" w:hAnsi="Arial" w:cs="Arial"/>
          <w:bCs/>
          <w:color w:val="0000FF"/>
          <w:sz w:val="18"/>
        </w:rPr>
      </w:pPr>
      <w:r>
        <w:rPr>
          <w:rFonts w:ascii="Arial" w:hAnsi="Arial" w:cs="Arial"/>
          <w:bCs/>
          <w:color w:val="0000FF"/>
          <w:sz w:val="18"/>
        </w:rPr>
        <w:t>4.</w:t>
      </w:r>
      <w:r>
        <w:rPr>
          <w:rFonts w:ascii="Arial" w:hAnsi="Arial" w:cs="Arial"/>
          <w:bCs/>
          <w:color w:val="0000FF"/>
          <w:sz w:val="18"/>
        </w:rPr>
        <w:tab/>
        <w:t>EL ESQUEMA FUNCIONAL DE LA ODF</w:t>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t xml:space="preserve">  54</w:t>
      </w:r>
    </w:p>
    <w:p w:rsidR="00000000" w:rsidRDefault="001A1991">
      <w:pPr>
        <w:ind w:firstLine="708"/>
        <w:rPr>
          <w:rFonts w:ascii="Arial" w:hAnsi="Arial" w:cs="Arial"/>
          <w:color w:val="0000FF"/>
          <w:sz w:val="18"/>
        </w:rPr>
      </w:pPr>
    </w:p>
    <w:p w:rsidR="00000000" w:rsidRDefault="001A1991">
      <w:pPr>
        <w:ind w:firstLine="708"/>
        <w:rPr>
          <w:rFonts w:ascii="Arial" w:hAnsi="Arial" w:cs="Arial"/>
          <w:color w:val="0000FF"/>
          <w:sz w:val="18"/>
        </w:rPr>
      </w:pPr>
      <w:r>
        <w:rPr>
          <w:rFonts w:ascii="Arial" w:hAnsi="Arial" w:cs="Arial"/>
          <w:color w:val="0000FF"/>
          <w:sz w:val="18"/>
        </w:rPr>
        <w:t>5.</w:t>
      </w:r>
      <w:r>
        <w:rPr>
          <w:rFonts w:ascii="Arial" w:hAnsi="Arial" w:cs="Arial"/>
          <w:color w:val="0000FF"/>
          <w:sz w:val="18"/>
        </w:rPr>
        <w:tab/>
        <w:t>LOS INGRESOS DE LA ODF</w:t>
      </w:r>
      <w:r>
        <w:rPr>
          <w:rFonts w:ascii="Arial" w:hAnsi="Arial" w:cs="Arial"/>
          <w:color w:val="0000FF"/>
          <w:sz w:val="18"/>
        </w:rPr>
        <w:tab/>
      </w:r>
      <w:r>
        <w:rPr>
          <w:rFonts w:ascii="Arial" w:hAnsi="Arial" w:cs="Arial"/>
          <w:color w:val="0000FF"/>
          <w:sz w:val="18"/>
        </w:rPr>
        <w:tab/>
      </w:r>
      <w:r>
        <w:rPr>
          <w:rFonts w:ascii="Arial" w:hAnsi="Arial" w:cs="Arial"/>
          <w:color w:val="0000FF"/>
          <w:sz w:val="18"/>
        </w:rPr>
        <w:tab/>
      </w:r>
      <w:r>
        <w:rPr>
          <w:rFonts w:ascii="Arial" w:hAnsi="Arial" w:cs="Arial"/>
          <w:color w:val="0000FF"/>
          <w:sz w:val="18"/>
        </w:rPr>
        <w:tab/>
      </w:r>
      <w:r>
        <w:rPr>
          <w:rFonts w:ascii="Arial" w:hAnsi="Arial" w:cs="Arial"/>
          <w:color w:val="0000FF"/>
          <w:sz w:val="18"/>
        </w:rPr>
        <w:tab/>
      </w:r>
      <w:r>
        <w:rPr>
          <w:rFonts w:ascii="Arial" w:hAnsi="Arial" w:cs="Arial"/>
          <w:color w:val="0000FF"/>
          <w:sz w:val="18"/>
        </w:rPr>
        <w:tab/>
        <w:t xml:space="preserve">  62</w:t>
      </w:r>
    </w:p>
    <w:p w:rsidR="00000000" w:rsidRDefault="001A1991">
      <w:pPr>
        <w:rPr>
          <w:rFonts w:ascii="Arial" w:hAnsi="Arial" w:cs="Arial"/>
          <w:color w:val="0000FF"/>
          <w:sz w:val="18"/>
        </w:rPr>
      </w:pPr>
    </w:p>
    <w:p w:rsidR="00000000" w:rsidRDefault="001A1991">
      <w:pPr>
        <w:rPr>
          <w:rFonts w:ascii="Arial" w:hAnsi="Arial" w:cs="Arial"/>
          <w:b/>
          <w:color w:val="0000FF"/>
          <w:sz w:val="20"/>
        </w:rPr>
      </w:pPr>
      <w:r>
        <w:rPr>
          <w:rFonts w:ascii="Arial" w:hAnsi="Arial" w:cs="Arial"/>
          <w:b/>
          <w:color w:val="0000FF"/>
          <w:sz w:val="20"/>
        </w:rPr>
        <w:t>VIII.</w:t>
      </w:r>
      <w:r>
        <w:rPr>
          <w:rFonts w:ascii="Arial" w:hAnsi="Arial" w:cs="Arial"/>
          <w:b/>
          <w:color w:val="0000FF"/>
          <w:sz w:val="20"/>
        </w:rPr>
        <w:tab/>
        <w:t>EL FONDO DE COMPETITIVIDAD Y DESARROLLO (FCD)</w:t>
      </w:r>
    </w:p>
    <w:p w:rsidR="00000000" w:rsidRDefault="001A1991">
      <w:pPr>
        <w:rPr>
          <w:rFonts w:ascii="Arial" w:hAnsi="Arial" w:cs="Arial"/>
          <w:color w:val="0000FF"/>
          <w:sz w:val="22"/>
        </w:rPr>
      </w:pPr>
    </w:p>
    <w:p w:rsidR="00000000" w:rsidRDefault="001A1991">
      <w:pPr>
        <w:ind w:firstLine="708"/>
        <w:rPr>
          <w:rFonts w:ascii="Arial" w:hAnsi="Arial" w:cs="Arial"/>
          <w:color w:val="0000FF"/>
          <w:sz w:val="18"/>
        </w:rPr>
      </w:pPr>
      <w:r>
        <w:rPr>
          <w:rFonts w:ascii="Arial" w:hAnsi="Arial" w:cs="Arial"/>
          <w:color w:val="0000FF"/>
          <w:sz w:val="18"/>
        </w:rPr>
        <w:t>1.</w:t>
      </w:r>
      <w:r>
        <w:rPr>
          <w:rFonts w:ascii="Arial" w:hAnsi="Arial" w:cs="Arial"/>
          <w:color w:val="0000FF"/>
          <w:sz w:val="18"/>
        </w:rPr>
        <w:tab/>
        <w:t>LA CONSTITUCIÓN DE LOS FONDOS</w:t>
      </w:r>
      <w:r>
        <w:rPr>
          <w:rFonts w:ascii="Arial" w:hAnsi="Arial" w:cs="Arial"/>
          <w:color w:val="0000FF"/>
          <w:sz w:val="18"/>
        </w:rPr>
        <w:tab/>
      </w:r>
      <w:r>
        <w:rPr>
          <w:rFonts w:ascii="Arial" w:hAnsi="Arial" w:cs="Arial"/>
          <w:color w:val="0000FF"/>
          <w:sz w:val="18"/>
        </w:rPr>
        <w:tab/>
      </w:r>
      <w:r>
        <w:rPr>
          <w:rFonts w:ascii="Arial" w:hAnsi="Arial" w:cs="Arial"/>
          <w:color w:val="0000FF"/>
          <w:sz w:val="18"/>
        </w:rPr>
        <w:tab/>
      </w:r>
      <w:r>
        <w:rPr>
          <w:rFonts w:ascii="Arial" w:hAnsi="Arial" w:cs="Arial"/>
          <w:color w:val="0000FF"/>
          <w:sz w:val="18"/>
        </w:rPr>
        <w:tab/>
      </w:r>
      <w:r>
        <w:rPr>
          <w:rFonts w:ascii="Arial" w:hAnsi="Arial" w:cs="Arial"/>
          <w:color w:val="0000FF"/>
          <w:sz w:val="18"/>
        </w:rPr>
        <w:tab/>
        <w:t xml:space="preserve">  65</w:t>
      </w:r>
    </w:p>
    <w:p w:rsidR="00000000" w:rsidRDefault="001A1991">
      <w:pPr>
        <w:ind w:firstLine="708"/>
        <w:rPr>
          <w:rFonts w:ascii="Arial" w:hAnsi="Arial" w:cs="Arial"/>
          <w:color w:val="0000FF"/>
          <w:sz w:val="18"/>
        </w:rPr>
      </w:pPr>
    </w:p>
    <w:p w:rsidR="00000000" w:rsidRDefault="001A1991">
      <w:pPr>
        <w:ind w:firstLine="708"/>
        <w:rPr>
          <w:rFonts w:ascii="Arial" w:hAnsi="Arial" w:cs="Arial"/>
          <w:color w:val="0000FF"/>
          <w:sz w:val="18"/>
        </w:rPr>
      </w:pPr>
      <w:r>
        <w:rPr>
          <w:rFonts w:ascii="Arial" w:hAnsi="Arial" w:cs="Arial"/>
          <w:color w:val="0000FF"/>
          <w:sz w:val="18"/>
        </w:rPr>
        <w:t>2.</w:t>
      </w:r>
      <w:r>
        <w:rPr>
          <w:rFonts w:ascii="Arial" w:hAnsi="Arial" w:cs="Arial"/>
          <w:color w:val="0000FF"/>
          <w:sz w:val="18"/>
        </w:rPr>
        <w:tab/>
        <w:t>LA FUENTE DE RECURSOS</w:t>
      </w:r>
      <w:r>
        <w:rPr>
          <w:rFonts w:ascii="Arial" w:hAnsi="Arial" w:cs="Arial"/>
          <w:color w:val="0000FF"/>
          <w:sz w:val="18"/>
        </w:rPr>
        <w:tab/>
      </w:r>
      <w:r>
        <w:rPr>
          <w:rFonts w:ascii="Arial" w:hAnsi="Arial" w:cs="Arial"/>
          <w:color w:val="0000FF"/>
          <w:sz w:val="18"/>
        </w:rPr>
        <w:tab/>
      </w:r>
      <w:r>
        <w:rPr>
          <w:rFonts w:ascii="Arial" w:hAnsi="Arial" w:cs="Arial"/>
          <w:color w:val="0000FF"/>
          <w:sz w:val="18"/>
        </w:rPr>
        <w:tab/>
      </w:r>
      <w:r>
        <w:rPr>
          <w:rFonts w:ascii="Arial" w:hAnsi="Arial" w:cs="Arial"/>
          <w:color w:val="0000FF"/>
          <w:sz w:val="18"/>
        </w:rPr>
        <w:tab/>
      </w:r>
      <w:r>
        <w:rPr>
          <w:rFonts w:ascii="Arial" w:hAnsi="Arial" w:cs="Arial"/>
          <w:color w:val="0000FF"/>
          <w:sz w:val="18"/>
        </w:rPr>
        <w:tab/>
      </w:r>
      <w:r>
        <w:rPr>
          <w:rFonts w:ascii="Arial" w:hAnsi="Arial" w:cs="Arial"/>
          <w:color w:val="0000FF"/>
          <w:sz w:val="18"/>
        </w:rPr>
        <w:tab/>
        <w:t xml:space="preserve">  66</w:t>
      </w:r>
    </w:p>
    <w:p w:rsidR="00000000" w:rsidRDefault="001A1991">
      <w:pPr>
        <w:ind w:firstLine="708"/>
        <w:rPr>
          <w:rFonts w:ascii="Arial" w:hAnsi="Arial" w:cs="Arial"/>
          <w:color w:val="0000FF"/>
          <w:sz w:val="18"/>
        </w:rPr>
      </w:pPr>
    </w:p>
    <w:p w:rsidR="00000000" w:rsidRDefault="001A1991">
      <w:pPr>
        <w:ind w:firstLine="708"/>
        <w:rPr>
          <w:rFonts w:ascii="Arial" w:hAnsi="Arial" w:cs="Arial"/>
          <w:color w:val="0000FF"/>
          <w:sz w:val="18"/>
        </w:rPr>
      </w:pPr>
      <w:r>
        <w:rPr>
          <w:rFonts w:ascii="Arial" w:hAnsi="Arial" w:cs="Arial"/>
          <w:color w:val="0000FF"/>
          <w:sz w:val="18"/>
        </w:rPr>
        <w:t>3.</w:t>
      </w:r>
      <w:r>
        <w:rPr>
          <w:rFonts w:ascii="Arial" w:hAnsi="Arial" w:cs="Arial"/>
          <w:color w:val="0000FF"/>
          <w:sz w:val="18"/>
        </w:rPr>
        <w:tab/>
        <w:t xml:space="preserve">EL DESTINO </w:t>
      </w:r>
      <w:r>
        <w:rPr>
          <w:rFonts w:ascii="Arial" w:hAnsi="Arial" w:cs="Arial"/>
          <w:color w:val="0000FF"/>
          <w:sz w:val="18"/>
        </w:rPr>
        <w:t>DE LOS RECURSOS DEL FCD</w:t>
      </w:r>
      <w:r>
        <w:rPr>
          <w:rFonts w:ascii="Arial" w:hAnsi="Arial" w:cs="Arial"/>
          <w:color w:val="0000FF"/>
          <w:sz w:val="18"/>
        </w:rPr>
        <w:tab/>
      </w:r>
      <w:r>
        <w:rPr>
          <w:rFonts w:ascii="Arial" w:hAnsi="Arial" w:cs="Arial"/>
          <w:color w:val="0000FF"/>
          <w:sz w:val="18"/>
        </w:rPr>
        <w:tab/>
      </w:r>
      <w:r>
        <w:rPr>
          <w:rFonts w:ascii="Arial" w:hAnsi="Arial" w:cs="Arial"/>
          <w:color w:val="0000FF"/>
          <w:sz w:val="18"/>
        </w:rPr>
        <w:tab/>
      </w:r>
      <w:r>
        <w:rPr>
          <w:rFonts w:ascii="Arial" w:hAnsi="Arial" w:cs="Arial"/>
          <w:color w:val="0000FF"/>
          <w:sz w:val="18"/>
        </w:rPr>
        <w:tab/>
        <w:t xml:space="preserve">  68</w:t>
      </w:r>
    </w:p>
    <w:p w:rsidR="00000000" w:rsidRDefault="001A1991">
      <w:pPr>
        <w:ind w:firstLine="708"/>
        <w:rPr>
          <w:rFonts w:ascii="Arial" w:hAnsi="Arial" w:cs="Arial"/>
          <w:color w:val="0000FF"/>
          <w:sz w:val="18"/>
        </w:rPr>
      </w:pPr>
    </w:p>
    <w:p w:rsidR="00000000" w:rsidRDefault="001A1991">
      <w:pPr>
        <w:ind w:firstLine="708"/>
        <w:rPr>
          <w:rFonts w:ascii="Arial" w:hAnsi="Arial" w:cs="Arial"/>
          <w:color w:val="0000FF"/>
          <w:sz w:val="18"/>
        </w:rPr>
      </w:pPr>
      <w:r>
        <w:rPr>
          <w:rFonts w:ascii="Arial" w:hAnsi="Arial" w:cs="Arial"/>
          <w:color w:val="0000FF"/>
          <w:sz w:val="18"/>
        </w:rPr>
        <w:t>4.</w:t>
      </w:r>
      <w:r>
        <w:rPr>
          <w:rFonts w:ascii="Arial" w:hAnsi="Arial" w:cs="Arial"/>
          <w:color w:val="0000FF"/>
          <w:sz w:val="18"/>
        </w:rPr>
        <w:tab/>
        <w:t xml:space="preserve">LOS FONDOS COMO VEHÍCULO DE PAGO.- </w:t>
      </w:r>
      <w:r>
        <w:rPr>
          <w:rFonts w:ascii="Arial" w:hAnsi="Arial" w:cs="Arial"/>
          <w:color w:val="0000FF"/>
          <w:sz w:val="18"/>
        </w:rPr>
        <w:tab/>
      </w:r>
      <w:r>
        <w:rPr>
          <w:rFonts w:ascii="Arial" w:hAnsi="Arial" w:cs="Arial"/>
          <w:color w:val="0000FF"/>
          <w:sz w:val="18"/>
        </w:rPr>
        <w:tab/>
      </w:r>
      <w:r>
        <w:rPr>
          <w:rFonts w:ascii="Arial" w:hAnsi="Arial" w:cs="Arial"/>
          <w:color w:val="0000FF"/>
          <w:sz w:val="18"/>
        </w:rPr>
        <w:tab/>
      </w:r>
      <w:r>
        <w:rPr>
          <w:rFonts w:ascii="Arial" w:hAnsi="Arial" w:cs="Arial"/>
          <w:color w:val="0000FF"/>
          <w:sz w:val="18"/>
        </w:rPr>
        <w:tab/>
        <w:t xml:space="preserve">  72</w:t>
      </w:r>
    </w:p>
    <w:p w:rsidR="00000000" w:rsidRDefault="001A1991">
      <w:pPr>
        <w:rPr>
          <w:rFonts w:ascii="Arial" w:hAnsi="Arial" w:cs="Arial"/>
          <w:color w:val="0000FF"/>
          <w:sz w:val="18"/>
        </w:rPr>
      </w:pPr>
    </w:p>
    <w:p w:rsidR="00000000" w:rsidRDefault="001A1991" w:rsidP="001A1991">
      <w:pPr>
        <w:numPr>
          <w:ilvl w:val="0"/>
          <w:numId w:val="25"/>
        </w:numPr>
        <w:rPr>
          <w:rFonts w:ascii="Arial" w:hAnsi="Arial" w:cs="Arial"/>
          <w:b/>
          <w:bCs/>
          <w:color w:val="0000FF"/>
          <w:sz w:val="20"/>
        </w:rPr>
      </w:pPr>
      <w:r>
        <w:rPr>
          <w:rFonts w:ascii="Arial" w:hAnsi="Arial" w:cs="Arial"/>
          <w:b/>
          <w:bCs/>
          <w:color w:val="0000FF"/>
          <w:sz w:val="20"/>
        </w:rPr>
        <w:t>EL ESQUEMA DE MICROFINANCIAMIENTO</w:t>
      </w:r>
    </w:p>
    <w:p w:rsidR="00000000" w:rsidRDefault="001A1991">
      <w:pPr>
        <w:ind w:left="360"/>
        <w:rPr>
          <w:rFonts w:ascii="Arial" w:hAnsi="Arial" w:cs="Arial"/>
          <w:b/>
          <w:bCs/>
          <w:color w:val="0000FF"/>
          <w:sz w:val="20"/>
        </w:rPr>
      </w:pPr>
    </w:p>
    <w:p w:rsidR="00000000" w:rsidRDefault="001A1991">
      <w:pPr>
        <w:ind w:firstLine="708"/>
        <w:rPr>
          <w:rFonts w:ascii="Arial" w:hAnsi="Arial" w:cs="Arial"/>
          <w:color w:val="0000FF"/>
          <w:sz w:val="18"/>
        </w:rPr>
      </w:pPr>
      <w:r>
        <w:rPr>
          <w:rFonts w:ascii="Arial" w:hAnsi="Arial" w:cs="Arial"/>
          <w:color w:val="0000FF"/>
          <w:sz w:val="18"/>
        </w:rPr>
        <w:t>1.</w:t>
      </w:r>
      <w:r>
        <w:rPr>
          <w:rFonts w:ascii="Arial" w:hAnsi="Arial" w:cs="Arial"/>
          <w:color w:val="0000FF"/>
          <w:sz w:val="18"/>
        </w:rPr>
        <w:tab/>
        <w:t xml:space="preserve">LAS LÍNEAS DE FINANCIAMIENTO REVOLVENTE </w:t>
      </w:r>
      <w:r>
        <w:rPr>
          <w:rFonts w:ascii="Arial" w:hAnsi="Arial" w:cs="Arial"/>
          <w:color w:val="0000FF"/>
          <w:sz w:val="18"/>
        </w:rPr>
        <w:tab/>
      </w:r>
      <w:r>
        <w:rPr>
          <w:rFonts w:ascii="Arial" w:hAnsi="Arial" w:cs="Arial"/>
          <w:color w:val="0000FF"/>
          <w:sz w:val="18"/>
        </w:rPr>
        <w:tab/>
      </w:r>
      <w:r>
        <w:rPr>
          <w:rFonts w:ascii="Arial" w:hAnsi="Arial" w:cs="Arial"/>
          <w:color w:val="0000FF"/>
          <w:sz w:val="18"/>
        </w:rPr>
        <w:tab/>
      </w:r>
      <w:r>
        <w:rPr>
          <w:rFonts w:ascii="Arial" w:hAnsi="Arial" w:cs="Arial"/>
          <w:color w:val="0000FF"/>
          <w:sz w:val="18"/>
        </w:rPr>
        <w:tab/>
        <w:t xml:space="preserve">  74</w:t>
      </w:r>
    </w:p>
    <w:p w:rsidR="00000000" w:rsidRDefault="001A1991">
      <w:pPr>
        <w:ind w:firstLine="708"/>
        <w:rPr>
          <w:rFonts w:ascii="Arial" w:hAnsi="Arial" w:cs="Arial"/>
          <w:color w:val="0000FF"/>
          <w:sz w:val="18"/>
        </w:rPr>
      </w:pPr>
    </w:p>
    <w:p w:rsidR="00000000" w:rsidRDefault="001A1991">
      <w:pPr>
        <w:ind w:firstLine="708"/>
        <w:rPr>
          <w:rFonts w:ascii="Arial" w:hAnsi="Arial" w:cs="Arial"/>
          <w:color w:val="0000FF"/>
          <w:sz w:val="18"/>
        </w:rPr>
      </w:pPr>
      <w:r>
        <w:rPr>
          <w:rFonts w:ascii="Arial" w:hAnsi="Arial" w:cs="Arial"/>
          <w:color w:val="0000FF"/>
          <w:sz w:val="18"/>
        </w:rPr>
        <w:t>2.</w:t>
      </w:r>
      <w:r>
        <w:rPr>
          <w:rFonts w:ascii="Arial" w:hAnsi="Arial" w:cs="Arial"/>
          <w:color w:val="0000FF"/>
          <w:sz w:val="18"/>
        </w:rPr>
        <w:tab/>
        <w:t>LA METODOLOGÍA DE MICROCRÉDITO</w:t>
      </w:r>
      <w:r>
        <w:rPr>
          <w:rFonts w:ascii="Arial" w:hAnsi="Arial" w:cs="Arial"/>
          <w:color w:val="0000FF"/>
          <w:sz w:val="18"/>
        </w:rPr>
        <w:tab/>
      </w:r>
      <w:r>
        <w:rPr>
          <w:rFonts w:ascii="Arial" w:hAnsi="Arial" w:cs="Arial"/>
          <w:color w:val="0000FF"/>
          <w:sz w:val="18"/>
        </w:rPr>
        <w:tab/>
      </w:r>
      <w:r>
        <w:rPr>
          <w:rFonts w:ascii="Arial" w:hAnsi="Arial" w:cs="Arial"/>
          <w:color w:val="0000FF"/>
          <w:sz w:val="18"/>
        </w:rPr>
        <w:tab/>
      </w:r>
      <w:r>
        <w:rPr>
          <w:rFonts w:ascii="Arial" w:hAnsi="Arial" w:cs="Arial"/>
          <w:color w:val="0000FF"/>
          <w:sz w:val="18"/>
        </w:rPr>
        <w:tab/>
      </w:r>
      <w:r>
        <w:rPr>
          <w:rFonts w:ascii="Arial" w:hAnsi="Arial" w:cs="Arial"/>
          <w:color w:val="0000FF"/>
          <w:sz w:val="18"/>
        </w:rPr>
        <w:tab/>
        <w:t xml:space="preserve">  75</w:t>
      </w:r>
    </w:p>
    <w:p w:rsidR="00000000" w:rsidRDefault="001A1991">
      <w:pPr>
        <w:ind w:firstLine="708"/>
        <w:rPr>
          <w:rFonts w:ascii="Arial" w:hAnsi="Arial" w:cs="Arial"/>
          <w:color w:val="0000FF"/>
          <w:sz w:val="18"/>
        </w:rPr>
      </w:pPr>
    </w:p>
    <w:p w:rsidR="00000000" w:rsidRDefault="001A1991">
      <w:pPr>
        <w:ind w:firstLine="708"/>
        <w:rPr>
          <w:rFonts w:ascii="Arial" w:hAnsi="Arial" w:cs="Arial"/>
          <w:color w:val="0000FF"/>
          <w:sz w:val="18"/>
        </w:rPr>
      </w:pPr>
      <w:r>
        <w:rPr>
          <w:rFonts w:ascii="Arial" w:hAnsi="Arial" w:cs="Arial"/>
          <w:color w:val="0000FF"/>
          <w:sz w:val="18"/>
        </w:rPr>
        <w:t>3.</w:t>
      </w:r>
      <w:r>
        <w:rPr>
          <w:rFonts w:ascii="Arial" w:hAnsi="Arial" w:cs="Arial"/>
          <w:color w:val="0000FF"/>
          <w:sz w:val="18"/>
        </w:rPr>
        <w:tab/>
        <w:t>LA MODALIDAD DE CRÉDITO-ARRENDAMIENTO</w:t>
      </w:r>
      <w:r>
        <w:rPr>
          <w:rFonts w:ascii="Arial" w:hAnsi="Arial" w:cs="Arial"/>
          <w:color w:val="0000FF"/>
          <w:sz w:val="18"/>
        </w:rPr>
        <w:tab/>
      </w:r>
      <w:r>
        <w:rPr>
          <w:rFonts w:ascii="Arial" w:hAnsi="Arial" w:cs="Arial"/>
          <w:color w:val="0000FF"/>
          <w:sz w:val="18"/>
        </w:rPr>
        <w:tab/>
      </w:r>
      <w:r>
        <w:rPr>
          <w:rFonts w:ascii="Arial" w:hAnsi="Arial" w:cs="Arial"/>
          <w:color w:val="0000FF"/>
          <w:sz w:val="18"/>
        </w:rPr>
        <w:tab/>
      </w:r>
      <w:r>
        <w:rPr>
          <w:rFonts w:ascii="Arial" w:hAnsi="Arial" w:cs="Arial"/>
          <w:color w:val="0000FF"/>
          <w:sz w:val="18"/>
        </w:rPr>
        <w:tab/>
        <w:t xml:space="preserve">  81</w:t>
      </w:r>
    </w:p>
    <w:p w:rsidR="00000000" w:rsidRDefault="001A1991">
      <w:pPr>
        <w:ind w:left="708" w:firstLine="708"/>
        <w:rPr>
          <w:rFonts w:ascii="Arial" w:hAnsi="Arial" w:cs="Arial"/>
          <w:color w:val="0000FF"/>
          <w:sz w:val="18"/>
        </w:rPr>
      </w:pPr>
    </w:p>
    <w:p w:rsidR="00000000" w:rsidRDefault="001A1991">
      <w:pPr>
        <w:ind w:firstLine="708"/>
        <w:rPr>
          <w:rFonts w:ascii="Arial" w:hAnsi="Arial" w:cs="Arial"/>
          <w:color w:val="0000FF"/>
          <w:sz w:val="18"/>
        </w:rPr>
      </w:pPr>
      <w:r>
        <w:rPr>
          <w:rFonts w:ascii="Arial" w:hAnsi="Arial" w:cs="Arial"/>
          <w:color w:val="0000FF"/>
          <w:sz w:val="18"/>
        </w:rPr>
        <w:t>4.</w:t>
      </w:r>
      <w:r>
        <w:rPr>
          <w:rFonts w:ascii="Arial" w:hAnsi="Arial" w:cs="Arial"/>
          <w:color w:val="0000FF"/>
          <w:sz w:val="18"/>
        </w:rPr>
        <w:tab/>
        <w:t>LA TASA DE INTERÉS</w:t>
      </w:r>
      <w:r>
        <w:rPr>
          <w:rFonts w:ascii="Arial" w:hAnsi="Arial" w:cs="Arial"/>
          <w:color w:val="0000FF"/>
          <w:sz w:val="18"/>
        </w:rPr>
        <w:tab/>
      </w:r>
      <w:r>
        <w:rPr>
          <w:rFonts w:ascii="Arial" w:hAnsi="Arial" w:cs="Arial"/>
          <w:color w:val="0000FF"/>
          <w:sz w:val="18"/>
        </w:rPr>
        <w:tab/>
      </w:r>
      <w:r>
        <w:rPr>
          <w:rFonts w:ascii="Arial" w:hAnsi="Arial" w:cs="Arial"/>
          <w:color w:val="0000FF"/>
          <w:sz w:val="18"/>
        </w:rPr>
        <w:tab/>
      </w:r>
      <w:r>
        <w:rPr>
          <w:rFonts w:ascii="Arial" w:hAnsi="Arial" w:cs="Arial"/>
          <w:color w:val="0000FF"/>
          <w:sz w:val="18"/>
        </w:rPr>
        <w:tab/>
      </w:r>
      <w:r>
        <w:rPr>
          <w:rFonts w:ascii="Arial" w:hAnsi="Arial" w:cs="Arial"/>
          <w:color w:val="0000FF"/>
          <w:sz w:val="18"/>
        </w:rPr>
        <w:tab/>
      </w:r>
      <w:r>
        <w:rPr>
          <w:rFonts w:ascii="Arial" w:hAnsi="Arial" w:cs="Arial"/>
          <w:color w:val="0000FF"/>
          <w:sz w:val="18"/>
        </w:rPr>
        <w:tab/>
      </w:r>
      <w:r>
        <w:rPr>
          <w:rFonts w:ascii="Arial" w:hAnsi="Arial" w:cs="Arial"/>
          <w:color w:val="0000FF"/>
          <w:sz w:val="18"/>
        </w:rPr>
        <w:tab/>
        <w:t xml:space="preserve">  83</w:t>
      </w:r>
    </w:p>
    <w:p w:rsidR="00000000" w:rsidRDefault="001A1991">
      <w:pPr>
        <w:rPr>
          <w:rFonts w:ascii="Arial" w:hAnsi="Arial" w:cs="Arial"/>
          <w:b/>
          <w:color w:val="0000FF"/>
          <w:sz w:val="18"/>
        </w:rPr>
      </w:pPr>
    </w:p>
    <w:p w:rsidR="00000000" w:rsidRDefault="001A1991" w:rsidP="001A1991">
      <w:pPr>
        <w:numPr>
          <w:ilvl w:val="0"/>
          <w:numId w:val="25"/>
        </w:numPr>
        <w:rPr>
          <w:rFonts w:ascii="Arial" w:hAnsi="Arial" w:cs="Arial"/>
          <w:b/>
          <w:bCs/>
          <w:color w:val="0000FF"/>
          <w:sz w:val="20"/>
        </w:rPr>
      </w:pPr>
      <w:r>
        <w:rPr>
          <w:rFonts w:ascii="Arial" w:hAnsi="Arial" w:cs="Arial"/>
          <w:b/>
          <w:bCs/>
          <w:color w:val="0000FF"/>
          <w:sz w:val="20"/>
        </w:rPr>
        <w:t>LOS SERVICIOS DE RESPALDO INTEGRAL</w:t>
      </w:r>
    </w:p>
    <w:p w:rsidR="00000000" w:rsidRDefault="001A1991" w:rsidP="001A1991">
      <w:pPr>
        <w:numPr>
          <w:ilvl w:val="0"/>
          <w:numId w:val="25"/>
        </w:numPr>
        <w:rPr>
          <w:b/>
          <w:bCs/>
          <w:color w:val="0000FF"/>
          <w:sz w:val="20"/>
        </w:rPr>
      </w:pPr>
    </w:p>
    <w:p w:rsidR="00000000" w:rsidRDefault="001A1991">
      <w:pPr>
        <w:ind w:firstLine="708"/>
        <w:rPr>
          <w:rFonts w:ascii="Arial" w:hAnsi="Arial" w:cs="Arial"/>
          <w:bCs/>
          <w:color w:val="0000FF"/>
          <w:sz w:val="18"/>
        </w:rPr>
      </w:pPr>
      <w:r>
        <w:rPr>
          <w:rFonts w:ascii="Arial" w:hAnsi="Arial" w:cs="Arial"/>
          <w:bCs/>
          <w:color w:val="0000FF"/>
          <w:sz w:val="18"/>
        </w:rPr>
        <w:t>1.</w:t>
      </w:r>
      <w:r>
        <w:rPr>
          <w:rFonts w:ascii="Arial" w:hAnsi="Arial" w:cs="Arial"/>
          <w:bCs/>
          <w:color w:val="0000FF"/>
          <w:sz w:val="18"/>
        </w:rPr>
        <w:tab/>
        <w:t>EL DESARROLLO EMPRESARIAL Y LA INFORMACIÓN</w:t>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t xml:space="preserve">  86</w:t>
      </w:r>
    </w:p>
    <w:p w:rsidR="00000000" w:rsidRDefault="001A1991">
      <w:pPr>
        <w:ind w:firstLine="708"/>
        <w:rPr>
          <w:rFonts w:ascii="Arial" w:hAnsi="Arial" w:cs="Arial"/>
          <w:bCs/>
          <w:color w:val="0000FF"/>
          <w:sz w:val="18"/>
        </w:rPr>
      </w:pPr>
    </w:p>
    <w:p w:rsidR="00000000" w:rsidRDefault="001A1991">
      <w:pPr>
        <w:ind w:firstLine="708"/>
        <w:rPr>
          <w:rFonts w:ascii="Arial" w:hAnsi="Arial" w:cs="Arial"/>
          <w:bCs/>
          <w:color w:val="0000FF"/>
          <w:sz w:val="18"/>
        </w:rPr>
      </w:pPr>
      <w:r>
        <w:rPr>
          <w:rFonts w:ascii="Arial" w:hAnsi="Arial" w:cs="Arial"/>
          <w:bCs/>
          <w:color w:val="0000FF"/>
          <w:sz w:val="18"/>
        </w:rPr>
        <w:t>2.</w:t>
      </w:r>
      <w:r>
        <w:rPr>
          <w:rFonts w:ascii="Arial" w:hAnsi="Arial" w:cs="Arial"/>
          <w:bCs/>
          <w:color w:val="0000FF"/>
          <w:sz w:val="18"/>
        </w:rPr>
        <w:tab/>
        <w:t>EL DESARROLLO EMPRESARIAL Y LA CAPACITACIÓN</w:t>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t xml:space="preserve">  86</w:t>
      </w:r>
    </w:p>
    <w:p w:rsidR="00000000" w:rsidRDefault="001A1991">
      <w:pPr>
        <w:ind w:firstLine="708"/>
        <w:rPr>
          <w:rFonts w:ascii="Arial" w:hAnsi="Arial" w:cs="Arial"/>
          <w:bCs/>
          <w:color w:val="0000FF"/>
          <w:sz w:val="18"/>
        </w:rPr>
      </w:pPr>
    </w:p>
    <w:p w:rsidR="00000000" w:rsidRDefault="001A1991">
      <w:pPr>
        <w:ind w:firstLine="708"/>
        <w:rPr>
          <w:rFonts w:ascii="Arial" w:hAnsi="Arial" w:cs="Arial"/>
          <w:bCs/>
          <w:color w:val="0000FF"/>
          <w:sz w:val="18"/>
        </w:rPr>
      </w:pPr>
      <w:r>
        <w:rPr>
          <w:rFonts w:ascii="Arial" w:hAnsi="Arial" w:cs="Arial"/>
          <w:bCs/>
          <w:color w:val="0000FF"/>
          <w:sz w:val="18"/>
        </w:rPr>
        <w:t>3.</w:t>
      </w:r>
      <w:r>
        <w:rPr>
          <w:rFonts w:ascii="Arial" w:hAnsi="Arial" w:cs="Arial"/>
          <w:bCs/>
          <w:color w:val="0000FF"/>
          <w:sz w:val="18"/>
        </w:rPr>
        <w:tab/>
        <w:t>EL DESARROLLO EMPRESARIAL Y LA ASESORÍA TÉCNICA</w:t>
      </w:r>
      <w:r>
        <w:rPr>
          <w:rFonts w:ascii="Arial" w:hAnsi="Arial" w:cs="Arial"/>
          <w:bCs/>
          <w:color w:val="0000FF"/>
          <w:sz w:val="18"/>
        </w:rPr>
        <w:tab/>
      </w:r>
      <w:r>
        <w:rPr>
          <w:rFonts w:ascii="Arial" w:hAnsi="Arial" w:cs="Arial"/>
          <w:bCs/>
          <w:color w:val="0000FF"/>
          <w:sz w:val="18"/>
        </w:rPr>
        <w:tab/>
        <w:t xml:space="preserve">  87</w:t>
      </w:r>
    </w:p>
    <w:p w:rsidR="00000000" w:rsidRDefault="001A1991">
      <w:pPr>
        <w:ind w:firstLine="708"/>
        <w:rPr>
          <w:rFonts w:ascii="Arial" w:hAnsi="Arial" w:cs="Arial"/>
          <w:bCs/>
          <w:color w:val="0000FF"/>
          <w:sz w:val="18"/>
        </w:rPr>
      </w:pPr>
    </w:p>
    <w:p w:rsidR="00000000" w:rsidRDefault="001A1991">
      <w:pPr>
        <w:ind w:firstLine="708"/>
        <w:rPr>
          <w:rFonts w:ascii="Arial" w:hAnsi="Arial" w:cs="Arial"/>
          <w:bCs/>
          <w:color w:val="0000FF"/>
          <w:sz w:val="18"/>
        </w:rPr>
      </w:pPr>
      <w:r>
        <w:rPr>
          <w:rFonts w:ascii="Arial" w:hAnsi="Arial" w:cs="Arial"/>
          <w:bCs/>
          <w:color w:val="0000FF"/>
          <w:sz w:val="18"/>
        </w:rPr>
        <w:t>4.</w:t>
      </w:r>
      <w:r>
        <w:rPr>
          <w:rFonts w:ascii="Arial" w:hAnsi="Arial" w:cs="Arial"/>
          <w:bCs/>
          <w:color w:val="0000FF"/>
          <w:sz w:val="18"/>
        </w:rPr>
        <w:tab/>
        <w:t>EL DESARR</w:t>
      </w:r>
      <w:r>
        <w:rPr>
          <w:rFonts w:ascii="Arial" w:hAnsi="Arial" w:cs="Arial"/>
          <w:bCs/>
          <w:color w:val="0000FF"/>
          <w:sz w:val="18"/>
        </w:rPr>
        <w:t>OLLO EMPRESARIAL Y EL SOPORTE TECNOLÓGICO</w:t>
      </w:r>
      <w:r>
        <w:rPr>
          <w:rFonts w:ascii="Arial" w:hAnsi="Arial" w:cs="Arial"/>
          <w:bCs/>
          <w:color w:val="0000FF"/>
          <w:sz w:val="18"/>
        </w:rPr>
        <w:tab/>
      </w:r>
      <w:r>
        <w:rPr>
          <w:rFonts w:ascii="Arial" w:hAnsi="Arial" w:cs="Arial"/>
          <w:bCs/>
          <w:color w:val="0000FF"/>
          <w:sz w:val="18"/>
        </w:rPr>
        <w:tab/>
        <w:t xml:space="preserve">  87</w:t>
      </w:r>
    </w:p>
    <w:p w:rsidR="00000000" w:rsidRDefault="001A1991">
      <w:pPr>
        <w:ind w:firstLine="708"/>
        <w:rPr>
          <w:rFonts w:ascii="Arial" w:hAnsi="Arial" w:cs="Arial"/>
          <w:bCs/>
          <w:color w:val="0000FF"/>
          <w:sz w:val="18"/>
        </w:rPr>
      </w:pPr>
    </w:p>
    <w:p w:rsidR="00000000" w:rsidRDefault="001A1991">
      <w:pPr>
        <w:ind w:firstLine="708"/>
        <w:rPr>
          <w:rFonts w:ascii="Arial" w:hAnsi="Arial" w:cs="Arial"/>
          <w:bCs/>
          <w:color w:val="0000FF"/>
          <w:sz w:val="18"/>
        </w:rPr>
      </w:pPr>
      <w:r>
        <w:rPr>
          <w:rFonts w:ascii="Arial" w:hAnsi="Arial" w:cs="Arial"/>
          <w:bCs/>
          <w:color w:val="0000FF"/>
          <w:sz w:val="18"/>
        </w:rPr>
        <w:t>5.</w:t>
      </w:r>
      <w:r>
        <w:rPr>
          <w:rFonts w:ascii="Arial" w:hAnsi="Arial" w:cs="Arial"/>
          <w:bCs/>
          <w:color w:val="0000FF"/>
          <w:sz w:val="18"/>
        </w:rPr>
        <w:tab/>
        <w:t>EL RESPALDO DE PROMOCIÓN COMERCIAL</w:t>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r>
      <w:r>
        <w:rPr>
          <w:rFonts w:ascii="Arial" w:hAnsi="Arial" w:cs="Arial"/>
          <w:bCs/>
          <w:color w:val="0000FF"/>
          <w:sz w:val="18"/>
        </w:rPr>
        <w:tab/>
        <w:t xml:space="preserve">  88</w:t>
      </w:r>
    </w:p>
    <w:p w:rsidR="00000000" w:rsidRDefault="001A1991">
      <w:pPr>
        <w:rPr>
          <w:rFonts w:ascii="Arial" w:hAnsi="Arial" w:cs="Arial"/>
          <w:b/>
          <w:bCs/>
          <w:color w:val="0000FF"/>
          <w:sz w:val="18"/>
        </w:rPr>
      </w:pPr>
    </w:p>
    <w:p w:rsidR="00000000" w:rsidRDefault="001A1991">
      <w:pPr>
        <w:rPr>
          <w:rFonts w:ascii="Arial" w:hAnsi="Arial" w:cs="Arial"/>
          <w:color w:val="0000FF"/>
          <w:sz w:val="18"/>
        </w:rPr>
      </w:pPr>
      <w:r>
        <w:rPr>
          <w:rFonts w:ascii="Arial" w:hAnsi="Arial" w:cs="Arial"/>
          <w:b/>
          <w:bCs/>
          <w:color w:val="0000FF"/>
          <w:sz w:val="20"/>
        </w:rPr>
        <w:t>XI.</w:t>
      </w:r>
      <w:r>
        <w:rPr>
          <w:rFonts w:ascii="Arial" w:hAnsi="Arial" w:cs="Arial"/>
          <w:b/>
          <w:bCs/>
          <w:color w:val="0000FF"/>
          <w:sz w:val="20"/>
        </w:rPr>
        <w:tab/>
        <w:t>EL RESPALDO SOLIDARIO DEL EXTERIOR</w:t>
      </w:r>
      <w:r>
        <w:rPr>
          <w:rFonts w:ascii="Arial" w:hAnsi="Arial" w:cs="Arial"/>
          <w:b/>
          <w:bCs/>
          <w:color w:val="0000FF"/>
          <w:sz w:val="20"/>
        </w:rPr>
        <w:tab/>
      </w:r>
      <w:r>
        <w:rPr>
          <w:rFonts w:ascii="Arial" w:hAnsi="Arial" w:cs="Arial"/>
          <w:b/>
          <w:bCs/>
          <w:color w:val="0000FF"/>
          <w:sz w:val="20"/>
        </w:rPr>
        <w:tab/>
      </w:r>
      <w:r>
        <w:rPr>
          <w:rFonts w:ascii="Arial" w:hAnsi="Arial" w:cs="Arial"/>
          <w:b/>
          <w:bCs/>
          <w:color w:val="0000FF"/>
          <w:sz w:val="20"/>
        </w:rPr>
        <w:tab/>
      </w:r>
      <w:r>
        <w:rPr>
          <w:rFonts w:ascii="Arial" w:hAnsi="Arial" w:cs="Arial"/>
          <w:b/>
          <w:bCs/>
          <w:color w:val="0000FF"/>
          <w:sz w:val="20"/>
        </w:rPr>
        <w:tab/>
      </w:r>
      <w:r>
        <w:rPr>
          <w:rFonts w:ascii="Arial" w:hAnsi="Arial" w:cs="Arial"/>
          <w:b/>
          <w:bCs/>
          <w:color w:val="0000FF"/>
          <w:sz w:val="20"/>
        </w:rPr>
        <w:tab/>
      </w:r>
      <w:r>
        <w:rPr>
          <w:rFonts w:ascii="Arial" w:hAnsi="Arial" w:cs="Arial"/>
          <w:color w:val="0000FF"/>
          <w:sz w:val="18"/>
        </w:rPr>
        <w:t xml:space="preserve">  91</w:t>
      </w:r>
    </w:p>
    <w:p w:rsidR="00000000" w:rsidRDefault="001A1991">
      <w:pPr>
        <w:pStyle w:val="Ttulo2"/>
        <w:spacing w:line="360" w:lineRule="auto"/>
        <w:ind w:left="708"/>
        <w:rPr>
          <w:rFonts w:ascii="Arial" w:hAnsi="Arial" w:cs="Arial"/>
          <w:b/>
          <w:sz w:val="28"/>
        </w:rPr>
      </w:pPr>
      <w:r>
        <w:rPr>
          <w:rFonts w:ascii="Arial" w:hAnsi="Arial" w:cs="Arial"/>
          <w:b/>
          <w:color w:val="0000FF"/>
          <w:sz w:val="24"/>
        </w:rPr>
        <w:br w:type="page"/>
      </w:r>
      <w:r>
        <w:rPr>
          <w:rFonts w:ascii="Arial" w:hAnsi="Arial" w:cs="Arial"/>
          <w:b/>
          <w:color w:val="0000FF"/>
          <w:sz w:val="28"/>
        </w:rPr>
        <w:lastRenderedPageBreak/>
        <w:t>I</w:t>
      </w:r>
      <w:r>
        <w:rPr>
          <w:rFonts w:ascii="Times New Roman" w:hAnsi="Times New Roman"/>
          <w:b/>
          <w:color w:val="0000FF"/>
          <w:sz w:val="28"/>
        </w:rPr>
        <w:tab/>
      </w:r>
      <w:r>
        <w:rPr>
          <w:rFonts w:ascii="Arial" w:hAnsi="Arial" w:cs="Arial"/>
          <w:b/>
          <w:color w:val="0000FF"/>
          <w:sz w:val="28"/>
        </w:rPr>
        <w:t>Antecedentes</w:t>
      </w:r>
    </w:p>
    <w:p w:rsidR="00000000" w:rsidRDefault="001A1991">
      <w:pPr>
        <w:spacing w:line="360" w:lineRule="auto"/>
        <w:rPr>
          <w:rFonts w:ascii="Arial" w:hAnsi="Arial" w:cs="Arial"/>
          <w:b/>
          <w:sz w:val="28"/>
        </w:rPr>
      </w:pPr>
    </w:p>
    <w:p w:rsidR="00000000" w:rsidRDefault="001A1991">
      <w:pPr>
        <w:pStyle w:val="Textoindependiente"/>
        <w:spacing w:line="360" w:lineRule="auto"/>
        <w:rPr>
          <w:rFonts w:ascii="Times New Roman" w:hAnsi="Times New Roman"/>
          <w:sz w:val="22"/>
        </w:rPr>
      </w:pPr>
      <w:r>
        <w:rPr>
          <w:rFonts w:ascii="Times New Roman" w:hAnsi="Times New Roman"/>
          <w:sz w:val="22"/>
        </w:rPr>
        <w:t>Hace casi dos años, se reconoció en Nacional Financiera la importancia de disponer de un progra</w:t>
      </w:r>
      <w:r>
        <w:rPr>
          <w:rFonts w:ascii="Times New Roman" w:hAnsi="Times New Roman"/>
          <w:sz w:val="22"/>
        </w:rPr>
        <w:t xml:space="preserve">ma de fomento especialmente diseñado para impulsar el desarrollo de las más pequeñas unidades productivas del país.  Un programa que atendiera no sólo la necesidad de acceso efectivo de las microempresas al crédito, sino que buscara </w:t>
      </w:r>
      <w:proofErr w:type="gramStart"/>
      <w:r>
        <w:rPr>
          <w:rFonts w:ascii="Times New Roman" w:hAnsi="Times New Roman"/>
          <w:sz w:val="22"/>
        </w:rPr>
        <w:t>incidir</w:t>
      </w:r>
      <w:proofErr w:type="gramEnd"/>
      <w:r>
        <w:rPr>
          <w:rFonts w:ascii="Times New Roman" w:hAnsi="Times New Roman"/>
          <w:sz w:val="22"/>
        </w:rPr>
        <w:t xml:space="preserve"> además, y sobre</w:t>
      </w:r>
      <w:r>
        <w:rPr>
          <w:rFonts w:ascii="Times New Roman" w:hAnsi="Times New Roman"/>
          <w:sz w:val="22"/>
        </w:rPr>
        <w:t xml:space="preserve"> todo, en aquellos factores que obstaculizan su evolución y desarrollo; un programa que incluyera una promoción dinámica y un respaldo integral.</w:t>
      </w:r>
    </w:p>
    <w:p w:rsidR="00000000" w:rsidRDefault="001A1991">
      <w:pPr>
        <w:pStyle w:val="Textoindependiente"/>
        <w:spacing w:line="360" w:lineRule="auto"/>
        <w:rPr>
          <w:rFonts w:ascii="Times New Roman" w:hAnsi="Times New Roman"/>
          <w:sz w:val="22"/>
        </w:rPr>
      </w:pPr>
      <w:r>
        <w:rPr>
          <w:rFonts w:ascii="Times New Roman" w:hAnsi="Times New Roman"/>
          <w:sz w:val="22"/>
        </w:rPr>
        <w:t>Se llevó a cabo, a partir de entonces, una cuidadosa investigación sobre lo que se ha hecho en diversos países,</w:t>
      </w:r>
      <w:r>
        <w:rPr>
          <w:rFonts w:ascii="Times New Roman" w:hAnsi="Times New Roman"/>
          <w:sz w:val="22"/>
        </w:rPr>
        <w:t xml:space="preserve"> sobre todo en México, para apoyar a la microempresa, a las mujeres y a las comunidades más pobres.  Se analizaron las experiencias de diversas instituciones, así como los modelos propuestos por organismos multilaterales, importantes fundaciones y asociaci</w:t>
      </w:r>
      <w:r>
        <w:rPr>
          <w:rFonts w:ascii="Times New Roman" w:hAnsi="Times New Roman"/>
          <w:sz w:val="22"/>
        </w:rPr>
        <w:t xml:space="preserve">ones internacionales y ciertas agencias bilaterales de cooperación para el desarrollo. </w:t>
      </w:r>
    </w:p>
    <w:p w:rsidR="00000000" w:rsidRDefault="001A1991">
      <w:pPr>
        <w:pStyle w:val="Textoindependiente"/>
        <w:spacing w:line="360" w:lineRule="auto"/>
        <w:rPr>
          <w:rFonts w:ascii="Times New Roman" w:hAnsi="Times New Roman"/>
          <w:sz w:val="20"/>
        </w:rPr>
      </w:pPr>
      <w:r>
        <w:rPr>
          <w:rFonts w:ascii="Times New Roman" w:hAnsi="Times New Roman"/>
          <w:sz w:val="22"/>
        </w:rPr>
        <w:t xml:space="preserve">Más adelante, se tomó también la decisión de no continuar avanzando en el diseño de la metodología de funcionamiento y de los procedimientos </w:t>
      </w:r>
      <w:proofErr w:type="gramStart"/>
      <w:r>
        <w:rPr>
          <w:rFonts w:ascii="Times New Roman" w:hAnsi="Times New Roman"/>
          <w:sz w:val="22"/>
        </w:rPr>
        <w:t>normativos;  se</w:t>
      </w:r>
      <w:proofErr w:type="gramEnd"/>
      <w:r>
        <w:rPr>
          <w:rFonts w:ascii="Times New Roman" w:hAnsi="Times New Roman"/>
          <w:sz w:val="22"/>
        </w:rPr>
        <w:t xml:space="preserve"> prefirió no</w:t>
      </w:r>
      <w:r>
        <w:rPr>
          <w:rFonts w:ascii="Times New Roman" w:hAnsi="Times New Roman"/>
          <w:sz w:val="22"/>
        </w:rPr>
        <w:t xml:space="preserve">  concluir la elaboración de las guías y manuales de operación en los escritorios de Nacional Financiera o en los despachos de firmas de consultoría externa. A partir de la definición de los principios básicos, del planteamiento estratégico y de una primer</w:t>
      </w:r>
      <w:r>
        <w:rPr>
          <w:rFonts w:ascii="Times New Roman" w:hAnsi="Times New Roman"/>
          <w:sz w:val="22"/>
        </w:rPr>
        <w:t xml:space="preserve">a propuesta de esquema funcional, se acordó avanzar, a través de una fase piloto, en la construcción del programa </w:t>
      </w:r>
      <w:proofErr w:type="gramStart"/>
      <w:r>
        <w:rPr>
          <w:rFonts w:ascii="Times New Roman" w:hAnsi="Times New Roman"/>
          <w:sz w:val="22"/>
        </w:rPr>
        <w:t>conjuntamente con</w:t>
      </w:r>
      <w:proofErr w:type="gramEnd"/>
      <w:r>
        <w:rPr>
          <w:rFonts w:ascii="Times New Roman" w:hAnsi="Times New Roman"/>
          <w:sz w:val="22"/>
        </w:rPr>
        <w:t xml:space="preserve"> los diversos agentes de los sectores público, privado y social, que lo pueden impulsar y respaldar, pero sobre todo con la p</w:t>
      </w:r>
      <w:r>
        <w:rPr>
          <w:rFonts w:ascii="Times New Roman" w:hAnsi="Times New Roman"/>
          <w:sz w:val="22"/>
        </w:rPr>
        <w:t xml:space="preserve">articipación activa, crítica y comprometida de los propios micro-emprendedor@s de comunidades alejadas, pobres e incluso marginadas.  </w:t>
      </w:r>
    </w:p>
    <w:p w:rsidR="00000000" w:rsidRDefault="001A1991">
      <w:pPr>
        <w:pStyle w:val="Textoindependiente"/>
        <w:spacing w:line="360" w:lineRule="auto"/>
        <w:ind w:left="567" w:right="567"/>
        <w:rPr>
          <w:rFonts w:ascii="Times New Roman" w:hAnsi="Times New Roman"/>
          <w:i/>
          <w:iCs/>
          <w:sz w:val="18"/>
        </w:rPr>
      </w:pPr>
      <w:r>
        <w:rPr>
          <w:rFonts w:ascii="Times New Roman" w:hAnsi="Times New Roman"/>
          <w:i/>
          <w:iCs/>
          <w:sz w:val="20"/>
        </w:rPr>
        <w:t xml:space="preserve">Se fueron promoviendo seis iniciativas para actuar como “proyectos piloto”, en un esfuerzo conjunto con los gobiernos de </w:t>
      </w:r>
      <w:r>
        <w:rPr>
          <w:rFonts w:ascii="Times New Roman" w:hAnsi="Times New Roman"/>
          <w:i/>
          <w:iCs/>
          <w:sz w:val="20"/>
        </w:rPr>
        <w:t xml:space="preserve">cinco entidades </w:t>
      </w:r>
      <w:proofErr w:type="gramStart"/>
      <w:r>
        <w:rPr>
          <w:rFonts w:ascii="Times New Roman" w:hAnsi="Times New Roman"/>
          <w:i/>
          <w:iCs/>
          <w:sz w:val="20"/>
        </w:rPr>
        <w:t>federativas(</w:t>
      </w:r>
      <w:proofErr w:type="gramEnd"/>
      <w:r>
        <w:rPr>
          <w:rFonts w:ascii="Times New Roman" w:hAnsi="Times New Roman"/>
          <w:i/>
          <w:iCs/>
          <w:sz w:val="20"/>
        </w:rPr>
        <w:t>Morelos, Michoacán, Campeche, Querétaro y San Luis Potosí) con la Secretaría de Desarrollo Social, a través del Fondo Nacional de Empresas Sociales (FONAES) y con el valioso respaldo del Programa de Naciones Unidas para el Desar</w:t>
      </w:r>
      <w:r>
        <w:rPr>
          <w:rFonts w:ascii="Times New Roman" w:hAnsi="Times New Roman"/>
          <w:i/>
          <w:iCs/>
          <w:sz w:val="20"/>
        </w:rPr>
        <w:t>rollo (PNUD) y de la Comisión Nacional de la Mujer (CONMUJER).   Fue así como se activó el primer proyecto con más de 200 artesan@s</w:t>
      </w:r>
      <w:r>
        <w:rPr>
          <w:rFonts w:ascii="Times New Roman" w:hAnsi="Times New Roman"/>
          <w:i/>
          <w:iCs/>
          <w:color w:val="0000FF"/>
          <w:sz w:val="20"/>
          <w:u w:val="single"/>
        </w:rPr>
        <w:t>,</w:t>
      </w:r>
      <w:r>
        <w:rPr>
          <w:rFonts w:ascii="Times New Roman" w:hAnsi="Times New Roman"/>
          <w:i/>
          <w:iCs/>
          <w:sz w:val="20"/>
        </w:rPr>
        <w:t xml:space="preserve"> en su mayoría mujeres, en la comunidad maya de </w:t>
      </w:r>
      <w:proofErr w:type="spellStart"/>
      <w:r>
        <w:rPr>
          <w:rFonts w:ascii="Times New Roman" w:hAnsi="Times New Roman"/>
          <w:i/>
          <w:iCs/>
          <w:sz w:val="20"/>
        </w:rPr>
        <w:t>Bécal</w:t>
      </w:r>
      <w:proofErr w:type="spellEnd"/>
      <w:r>
        <w:rPr>
          <w:rFonts w:ascii="Times New Roman" w:hAnsi="Times New Roman"/>
          <w:i/>
          <w:iCs/>
          <w:sz w:val="20"/>
        </w:rPr>
        <w:t xml:space="preserve">, en el Municipio de </w:t>
      </w:r>
      <w:proofErr w:type="spellStart"/>
      <w:r>
        <w:rPr>
          <w:rFonts w:ascii="Times New Roman" w:hAnsi="Times New Roman"/>
          <w:i/>
          <w:iCs/>
          <w:sz w:val="20"/>
        </w:rPr>
        <w:t>Calkini</w:t>
      </w:r>
      <w:proofErr w:type="spellEnd"/>
      <w:r>
        <w:rPr>
          <w:rFonts w:ascii="Times New Roman" w:hAnsi="Times New Roman"/>
          <w:i/>
          <w:iCs/>
          <w:sz w:val="20"/>
        </w:rPr>
        <w:t>, Campeche.   Posteriormente se formalizó e</w:t>
      </w:r>
      <w:r>
        <w:rPr>
          <w:rFonts w:ascii="Times New Roman" w:hAnsi="Times New Roman"/>
          <w:i/>
          <w:iCs/>
          <w:sz w:val="20"/>
        </w:rPr>
        <w:t xml:space="preserve">l segundo proyecto para los microempresarios de la fundición y metalmecánica en la ciudad de San Luis Potosí (proyecto que no continuó dentro del Programa Global, sino como una iniciativa de respaldo diferente del gobierno del Estado) Poco después, más de </w:t>
      </w:r>
      <w:r>
        <w:rPr>
          <w:rFonts w:ascii="Times New Roman" w:hAnsi="Times New Roman"/>
          <w:i/>
          <w:iCs/>
          <w:sz w:val="20"/>
        </w:rPr>
        <w:t xml:space="preserve">900 artesanas de tejido de deshilado y gancho de diversas comunidades indígenas otomís de </w:t>
      </w:r>
      <w:proofErr w:type="spellStart"/>
      <w:r>
        <w:rPr>
          <w:rFonts w:ascii="Times New Roman" w:hAnsi="Times New Roman"/>
          <w:i/>
          <w:iCs/>
          <w:sz w:val="20"/>
        </w:rPr>
        <w:t>Tolimán</w:t>
      </w:r>
      <w:proofErr w:type="spellEnd"/>
      <w:r>
        <w:rPr>
          <w:rFonts w:ascii="Times New Roman" w:hAnsi="Times New Roman"/>
          <w:i/>
          <w:iCs/>
          <w:sz w:val="20"/>
        </w:rPr>
        <w:t xml:space="preserve">, en el estado de Querétaro, se registraron para participar en el tercer proyecto.  En Santa Clara del Cobre, Michoacán, más de 100 </w:t>
      </w:r>
      <w:r>
        <w:rPr>
          <w:rFonts w:ascii="Times New Roman" w:hAnsi="Times New Roman"/>
          <w:i/>
          <w:iCs/>
          <w:sz w:val="20"/>
        </w:rPr>
        <w:lastRenderedPageBreak/>
        <w:t>artesanos del cobre, pusier</w:t>
      </w:r>
      <w:r>
        <w:rPr>
          <w:rFonts w:ascii="Times New Roman" w:hAnsi="Times New Roman"/>
          <w:i/>
          <w:iCs/>
          <w:sz w:val="20"/>
        </w:rPr>
        <w:t xml:space="preserve">on en operación el cuarto proyecto.  Casi en paralelo, 150 costureras de lencería del municipio de Jojutla en </w:t>
      </w:r>
      <w:proofErr w:type="gramStart"/>
      <w:r>
        <w:rPr>
          <w:rFonts w:ascii="Times New Roman" w:hAnsi="Times New Roman"/>
          <w:i/>
          <w:iCs/>
          <w:sz w:val="20"/>
        </w:rPr>
        <w:t>Morelos,</w:t>
      </w:r>
      <w:proofErr w:type="gramEnd"/>
      <w:r>
        <w:rPr>
          <w:rFonts w:ascii="Times New Roman" w:hAnsi="Times New Roman"/>
          <w:i/>
          <w:iCs/>
          <w:sz w:val="20"/>
        </w:rPr>
        <w:t xml:space="preserve"> activaron la quinta iniciativa del Programa.  Recientemente se inició la operación del sexto proyecto, en que se espera que participen má</w:t>
      </w:r>
      <w:r>
        <w:rPr>
          <w:rFonts w:ascii="Times New Roman" w:hAnsi="Times New Roman"/>
          <w:i/>
          <w:iCs/>
          <w:sz w:val="20"/>
        </w:rPr>
        <w:t xml:space="preserve">s de 300 artistas del rebozo del municipio de Santa María del Río, </w:t>
      </w:r>
      <w:proofErr w:type="gramStart"/>
      <w:r>
        <w:rPr>
          <w:rFonts w:ascii="Times New Roman" w:hAnsi="Times New Roman"/>
          <w:i/>
          <w:iCs/>
          <w:sz w:val="20"/>
        </w:rPr>
        <w:t>S.L.P.</w:t>
      </w:r>
      <w:r>
        <w:rPr>
          <w:rFonts w:ascii="Times New Roman" w:hAnsi="Times New Roman"/>
          <w:i/>
          <w:iCs/>
          <w:sz w:val="18"/>
        </w:rPr>
        <w:t>.</w:t>
      </w:r>
      <w:proofErr w:type="gramEnd"/>
    </w:p>
    <w:p w:rsidR="00000000" w:rsidRDefault="001A1991">
      <w:pPr>
        <w:pStyle w:val="Textoindependiente"/>
        <w:spacing w:line="360" w:lineRule="auto"/>
        <w:rPr>
          <w:rFonts w:ascii="Times New Roman" w:hAnsi="Times New Roman"/>
          <w:sz w:val="22"/>
        </w:rPr>
      </w:pPr>
      <w:r>
        <w:rPr>
          <w:rFonts w:ascii="Times New Roman" w:hAnsi="Times New Roman"/>
          <w:sz w:val="22"/>
        </w:rPr>
        <w:t>Aun cuando en la realidad de la microempresa, difícilmente puede un programa de fomento disponer al inicio de todos los elementos de respaldo, la experiencia de esta fase piloto nos</w:t>
      </w:r>
      <w:r>
        <w:rPr>
          <w:rFonts w:ascii="Times New Roman" w:hAnsi="Times New Roman"/>
          <w:sz w:val="22"/>
        </w:rPr>
        <w:t xml:space="preserve"> parece confirmar la importancia de activar oportunamente una relación dialéctica entre la evolución dinámica de una iniciativa de fomento y la sistematización de su propia estructuración.</w:t>
      </w:r>
    </w:p>
    <w:p w:rsidR="00000000" w:rsidRDefault="001A1991">
      <w:pPr>
        <w:spacing w:line="360" w:lineRule="auto"/>
        <w:ind w:left="708"/>
        <w:rPr>
          <w:rFonts w:ascii="Arial" w:hAnsi="Arial" w:cs="Arial"/>
          <w:b/>
          <w:bCs/>
          <w:color w:val="0000FF"/>
          <w:sz w:val="28"/>
        </w:rPr>
      </w:pPr>
      <w:r>
        <w:br w:type="page"/>
      </w:r>
      <w:r>
        <w:rPr>
          <w:b/>
          <w:bCs/>
          <w:color w:val="0000FF"/>
          <w:sz w:val="28"/>
        </w:rPr>
        <w:lastRenderedPageBreak/>
        <w:t>II.</w:t>
      </w:r>
      <w:r>
        <w:rPr>
          <w:b/>
          <w:bCs/>
          <w:color w:val="0000FF"/>
          <w:sz w:val="28"/>
        </w:rPr>
        <w:tab/>
      </w:r>
      <w:r>
        <w:rPr>
          <w:rFonts w:ascii="Arial" w:hAnsi="Arial" w:cs="Arial"/>
          <w:b/>
          <w:bCs/>
          <w:color w:val="0000FF"/>
          <w:sz w:val="28"/>
        </w:rPr>
        <w:t xml:space="preserve">Los lineamientos y principios básicos </w:t>
      </w:r>
    </w:p>
    <w:p w:rsidR="00000000" w:rsidRDefault="001A1991">
      <w:pPr>
        <w:spacing w:line="360" w:lineRule="auto"/>
        <w:rPr>
          <w:rFonts w:ascii="Arial" w:hAnsi="Arial" w:cs="Arial"/>
          <w:sz w:val="28"/>
          <w:lang w:val="es-ES"/>
        </w:rPr>
      </w:pPr>
    </w:p>
    <w:p w:rsidR="00000000" w:rsidRDefault="001A1991">
      <w:pPr>
        <w:spacing w:line="360" w:lineRule="auto"/>
        <w:jc w:val="both"/>
        <w:rPr>
          <w:sz w:val="22"/>
        </w:rPr>
      </w:pPr>
      <w:r>
        <w:rPr>
          <w:sz w:val="22"/>
        </w:rPr>
        <w:t>La experiencia de la f</w:t>
      </w:r>
      <w:r>
        <w:rPr>
          <w:sz w:val="22"/>
        </w:rPr>
        <w:t>ase piloto y la participación comprometida de todos los actores ha permitido confirmar, adecuar y enriquecer los lineamientos y principios básicos en que se sustentan el sentido, el alcance y la justificación misma del Programa Global: Un “NO” categórico a</w:t>
      </w:r>
      <w:r>
        <w:rPr>
          <w:sz w:val="22"/>
        </w:rPr>
        <w:t>l asistencialismo; la prevalencia de la sustentabilidad financiera y el enfoque de negocio;  la necesidad de instrumentar acciones concretas y específicas para lograr una contribución efectiva al combate de la pobreza, a la generación de empleo y al desarr</w:t>
      </w:r>
      <w:r>
        <w:rPr>
          <w:sz w:val="22"/>
        </w:rPr>
        <w:t>ollo local y la incorporación de los paradigmas de desarrollo igualitario y de desarrollo emprendedor autosostenible y autosustentable.</w:t>
      </w:r>
    </w:p>
    <w:p w:rsidR="00000000" w:rsidRDefault="001A1991">
      <w:pPr>
        <w:spacing w:line="360" w:lineRule="auto"/>
        <w:jc w:val="both"/>
        <w:rPr>
          <w:sz w:val="22"/>
        </w:rPr>
      </w:pPr>
    </w:p>
    <w:p w:rsidR="00000000" w:rsidRDefault="001A1991">
      <w:pPr>
        <w:spacing w:line="360" w:lineRule="auto"/>
        <w:jc w:val="both"/>
        <w:rPr>
          <w:rFonts w:ascii="Arial" w:hAnsi="Arial" w:cs="Arial"/>
          <w:b/>
          <w:bCs/>
          <w:color w:val="0000FF"/>
          <w:sz w:val="22"/>
        </w:rPr>
      </w:pPr>
      <w:r>
        <w:rPr>
          <w:rFonts w:ascii="Arial" w:hAnsi="Arial" w:cs="Arial"/>
          <w:b/>
          <w:bCs/>
          <w:color w:val="0000FF"/>
          <w:sz w:val="22"/>
        </w:rPr>
        <w:t>II.1.</w:t>
      </w:r>
      <w:r>
        <w:rPr>
          <w:rFonts w:ascii="Arial" w:hAnsi="Arial" w:cs="Arial"/>
          <w:b/>
          <w:bCs/>
          <w:color w:val="0000FF"/>
          <w:sz w:val="22"/>
        </w:rPr>
        <w:tab/>
        <w:t xml:space="preserve">Un “NO” categórico al asistencialismo </w:t>
      </w:r>
    </w:p>
    <w:p w:rsidR="00000000" w:rsidRDefault="001A1991">
      <w:pPr>
        <w:spacing w:line="360" w:lineRule="auto"/>
        <w:jc w:val="both"/>
        <w:rPr>
          <w:sz w:val="22"/>
        </w:rPr>
      </w:pPr>
    </w:p>
    <w:p w:rsidR="00000000" w:rsidRDefault="001A1991">
      <w:pPr>
        <w:spacing w:line="360" w:lineRule="auto"/>
        <w:jc w:val="both"/>
        <w:rPr>
          <w:sz w:val="20"/>
        </w:rPr>
      </w:pPr>
      <w:r>
        <w:rPr>
          <w:sz w:val="20"/>
        </w:rPr>
        <w:t>El programa otorga un “NO” categórico al asistencialismo.  Las experienci</w:t>
      </w:r>
      <w:r>
        <w:rPr>
          <w:sz w:val="20"/>
        </w:rPr>
        <w:t>as que fueron analizadas, y por supuesto las de México no son la excepción, demuestran fehacientemente que todas las acciones de fomento que han incorporado un sentido paternalista y conductista, todas, sin excepción, han fracasado en términos de sostenibi</w:t>
      </w:r>
      <w:r>
        <w:rPr>
          <w:sz w:val="20"/>
        </w:rPr>
        <w:t xml:space="preserve">lidad y de contribución efectiva al desarrollo.  Aún más, puede afirmarse que los programas asistencialistas, tanto públicos como privados, alientan casi invariablemente la inacción, estimulan la dependencia e inhiben la iniciativa emprendedora. </w:t>
      </w:r>
    </w:p>
    <w:p w:rsidR="00000000" w:rsidRDefault="001A1991">
      <w:pPr>
        <w:spacing w:line="360" w:lineRule="auto"/>
        <w:jc w:val="both"/>
        <w:rPr>
          <w:sz w:val="20"/>
        </w:rPr>
      </w:pPr>
    </w:p>
    <w:p w:rsidR="00000000" w:rsidRDefault="001A1991">
      <w:pPr>
        <w:spacing w:line="360" w:lineRule="auto"/>
        <w:jc w:val="both"/>
        <w:rPr>
          <w:sz w:val="20"/>
        </w:rPr>
      </w:pPr>
      <w:r>
        <w:rPr>
          <w:sz w:val="20"/>
        </w:rPr>
        <w:t>En el Pr</w:t>
      </w:r>
      <w:r>
        <w:rPr>
          <w:sz w:val="20"/>
        </w:rPr>
        <w:t>ograma Global, se reconoce desde luego la importancia significativa de carácter social que tiene la microempresa en un propósito de generación de empleo y de redistribución de oportunidades, pero se rechaza definitivamente el criterio asistencialista que c</w:t>
      </w:r>
      <w:r>
        <w:rPr>
          <w:sz w:val="20"/>
        </w:rPr>
        <w:t>onsidera a los muy pequeños productor@s o empresari@s como incapaces de transformar por ellos mismos su propia realidad y perspectiva.</w:t>
      </w:r>
    </w:p>
    <w:p w:rsidR="00000000" w:rsidRDefault="001A1991">
      <w:pPr>
        <w:spacing w:line="360" w:lineRule="auto"/>
        <w:jc w:val="both"/>
        <w:rPr>
          <w:sz w:val="20"/>
        </w:rPr>
      </w:pPr>
      <w:r>
        <w:rPr>
          <w:sz w:val="20"/>
        </w:rPr>
        <w:t xml:space="preserve"> </w:t>
      </w:r>
    </w:p>
    <w:p w:rsidR="00000000" w:rsidRDefault="001A1991">
      <w:pPr>
        <w:spacing w:line="360" w:lineRule="auto"/>
        <w:jc w:val="both"/>
        <w:rPr>
          <w:sz w:val="20"/>
        </w:rPr>
      </w:pPr>
      <w:r>
        <w:rPr>
          <w:sz w:val="20"/>
        </w:rPr>
        <w:t>La presente iniciativa de fomento no se ha diseñado tampoco para operar como un instrumento del sector público, en ning</w:t>
      </w:r>
      <w:r>
        <w:rPr>
          <w:sz w:val="20"/>
        </w:rPr>
        <w:t xml:space="preserve">una de sus instancias, o como un servicio de las organizaciones empresariales.  Tampoco se ha pensado como otro simple programa de Nacional Financiera. En realidad, el programa se ha concebido como una propuesta para los propios </w:t>
      </w:r>
      <w:r>
        <w:rPr>
          <w:sz w:val="20"/>
        </w:rPr>
        <w:fldChar w:fldCharType="begin"/>
      </w:r>
      <w:r>
        <w:rPr>
          <w:sz w:val="20"/>
        </w:rPr>
        <w:instrText xml:space="preserve"> HYPERLINK "mailto:micro-e</w:instrText>
      </w:r>
      <w:r>
        <w:rPr>
          <w:sz w:val="20"/>
        </w:rPr>
        <w:instrText xml:space="preserve">mprendedor@s" </w:instrText>
      </w:r>
      <w:r>
        <w:rPr>
          <w:sz w:val="20"/>
        </w:rPr>
      </w:r>
      <w:r>
        <w:rPr>
          <w:sz w:val="20"/>
        </w:rPr>
        <w:fldChar w:fldCharType="separate"/>
      </w:r>
      <w:r>
        <w:rPr>
          <w:rStyle w:val="Hipervnculo"/>
          <w:color w:val="auto"/>
          <w:sz w:val="20"/>
          <w:u w:val="none"/>
        </w:rPr>
        <w:t>micro-emprendedor@s</w:t>
      </w:r>
      <w:r>
        <w:rPr>
          <w:sz w:val="20"/>
        </w:rPr>
        <w:fldChar w:fldCharType="end"/>
      </w:r>
      <w:r>
        <w:rPr>
          <w:sz w:val="20"/>
        </w:rPr>
        <w:t xml:space="preserve">, con el fin de ayudarles a organizar su propio esfuerzo para alcanzar por ellos mismos un desarrollo integral, en una iniciativa en que </w:t>
      </w:r>
      <w:r>
        <w:rPr>
          <w:sz w:val="20"/>
        </w:rPr>
        <w:fldChar w:fldCharType="begin"/>
      </w:r>
      <w:r>
        <w:rPr>
          <w:sz w:val="20"/>
        </w:rPr>
        <w:instrText xml:space="preserve"> HYPERLINK "mailto:ell@s" </w:instrText>
      </w:r>
      <w:r>
        <w:rPr>
          <w:sz w:val="20"/>
        </w:rPr>
      </w:r>
      <w:r>
        <w:rPr>
          <w:sz w:val="20"/>
        </w:rPr>
        <w:fldChar w:fldCharType="separate"/>
      </w:r>
      <w:r>
        <w:rPr>
          <w:rStyle w:val="Hipervnculo"/>
          <w:color w:val="auto"/>
          <w:sz w:val="20"/>
          <w:u w:val="none"/>
        </w:rPr>
        <w:t>ell@s</w:t>
      </w:r>
      <w:r>
        <w:rPr>
          <w:sz w:val="20"/>
        </w:rPr>
        <w:fldChar w:fldCharType="end"/>
      </w:r>
      <w:r>
        <w:rPr>
          <w:sz w:val="20"/>
        </w:rPr>
        <w:t xml:space="preserve"> participan no como objetos sino como sujetos de</w:t>
      </w:r>
      <w:r>
        <w:rPr>
          <w:sz w:val="20"/>
        </w:rPr>
        <w:t xml:space="preserve"> la acción  </w:t>
      </w:r>
    </w:p>
    <w:p w:rsidR="00000000" w:rsidRDefault="001A1991">
      <w:pPr>
        <w:spacing w:line="360" w:lineRule="auto"/>
        <w:jc w:val="both"/>
        <w:rPr>
          <w:sz w:val="20"/>
        </w:rPr>
      </w:pPr>
    </w:p>
    <w:p w:rsidR="00000000" w:rsidRDefault="001A1991">
      <w:pPr>
        <w:spacing w:line="360" w:lineRule="auto"/>
        <w:jc w:val="both"/>
        <w:rPr>
          <w:sz w:val="20"/>
        </w:rPr>
      </w:pPr>
      <w:r>
        <w:rPr>
          <w:sz w:val="20"/>
        </w:rPr>
        <w:t>Se acompaña pues, pero no se sustituye la iniciativa individual y comunitaria.  Se tiene el firme propósito de no desplazar la acción emprendedora de quienes son directamente responsables de transformar su propia realidad.  No se tiene la men</w:t>
      </w:r>
      <w:r>
        <w:rPr>
          <w:sz w:val="20"/>
        </w:rPr>
        <w:t xml:space="preserve">or intención de acudir a las comunidades para resolver sus problemas; esta tarea se considera responsabilidad exclusiva de los integrantes de la propia comunidad.  Por conducto del Programa Global se busca promover y respaldar precisamente aquellas </w:t>
      </w:r>
      <w:r>
        <w:rPr>
          <w:sz w:val="20"/>
        </w:rPr>
        <w:lastRenderedPageBreak/>
        <w:t>accione</w:t>
      </w:r>
      <w:r>
        <w:rPr>
          <w:sz w:val="20"/>
        </w:rPr>
        <w:t xml:space="preserve">s y decisiones que asuman y lleven a cabo directamente los </w:t>
      </w:r>
      <w:r>
        <w:rPr>
          <w:sz w:val="20"/>
        </w:rPr>
        <w:fldChar w:fldCharType="begin"/>
      </w:r>
      <w:r>
        <w:rPr>
          <w:sz w:val="20"/>
        </w:rPr>
        <w:instrText xml:space="preserve"> HYPERLINK "mailto:micro-emprendedor@s" </w:instrText>
      </w:r>
      <w:r>
        <w:rPr>
          <w:sz w:val="20"/>
        </w:rPr>
      </w:r>
      <w:r>
        <w:rPr>
          <w:sz w:val="20"/>
        </w:rPr>
        <w:fldChar w:fldCharType="separate"/>
      </w:r>
      <w:r>
        <w:rPr>
          <w:rStyle w:val="Hipervnculo"/>
          <w:color w:val="auto"/>
          <w:sz w:val="20"/>
          <w:u w:val="none"/>
        </w:rPr>
        <w:t>micro-emprendedor@s</w:t>
      </w:r>
      <w:r>
        <w:rPr>
          <w:sz w:val="20"/>
        </w:rPr>
        <w:fldChar w:fldCharType="end"/>
      </w:r>
      <w:r>
        <w:rPr>
          <w:sz w:val="20"/>
        </w:rPr>
        <w:t xml:space="preserve"> para ejecutar sus proyectos y lograr sus propósitos.</w:t>
      </w:r>
    </w:p>
    <w:p w:rsidR="00000000" w:rsidRDefault="001A1991">
      <w:pPr>
        <w:spacing w:line="360" w:lineRule="auto"/>
        <w:jc w:val="both"/>
        <w:rPr>
          <w:sz w:val="20"/>
        </w:rPr>
      </w:pPr>
      <w:r>
        <w:rPr>
          <w:sz w:val="20"/>
        </w:rPr>
        <w:t xml:space="preserve"> </w:t>
      </w:r>
    </w:p>
    <w:p w:rsidR="00000000" w:rsidRDefault="001A1991">
      <w:pPr>
        <w:spacing w:line="360" w:lineRule="auto"/>
        <w:jc w:val="both"/>
        <w:rPr>
          <w:sz w:val="20"/>
        </w:rPr>
      </w:pPr>
      <w:r>
        <w:rPr>
          <w:sz w:val="20"/>
        </w:rPr>
        <w:t>Esta directriz del Programa Global se desprende de la decisión política de res</w:t>
      </w:r>
      <w:r>
        <w:rPr>
          <w:sz w:val="20"/>
        </w:rPr>
        <w:t xml:space="preserve">tituir a la sociedad civil la responsabilidad fundamental de transformar su realidad y de avanzar en la construcción  de su propia perspectiva de desarrollo. </w:t>
      </w:r>
    </w:p>
    <w:p w:rsidR="00000000" w:rsidRDefault="001A1991">
      <w:pPr>
        <w:spacing w:line="360" w:lineRule="auto"/>
        <w:jc w:val="both"/>
        <w:rPr>
          <w:rFonts w:ascii="Arial" w:hAnsi="Arial" w:cs="Arial"/>
          <w:sz w:val="20"/>
        </w:rPr>
      </w:pPr>
    </w:p>
    <w:p w:rsidR="00000000" w:rsidRDefault="001A1991">
      <w:pPr>
        <w:spacing w:line="360" w:lineRule="auto"/>
        <w:jc w:val="both"/>
        <w:rPr>
          <w:rFonts w:ascii="Arial" w:hAnsi="Arial" w:cs="Arial"/>
          <w:b/>
          <w:bCs/>
          <w:color w:val="0000FF"/>
          <w:sz w:val="22"/>
        </w:rPr>
      </w:pPr>
      <w:r>
        <w:rPr>
          <w:rFonts w:ascii="Arial" w:hAnsi="Arial" w:cs="Arial"/>
          <w:b/>
          <w:bCs/>
          <w:color w:val="0000FF"/>
          <w:sz w:val="22"/>
        </w:rPr>
        <w:t>II. 2.</w:t>
      </w:r>
      <w:r>
        <w:rPr>
          <w:rFonts w:ascii="Arial" w:hAnsi="Arial" w:cs="Arial"/>
          <w:b/>
          <w:bCs/>
          <w:color w:val="0000FF"/>
          <w:sz w:val="22"/>
        </w:rPr>
        <w:tab/>
        <w:t>La sustentabilidad financiera y el enfoque de negocio</w:t>
      </w:r>
    </w:p>
    <w:p w:rsidR="00000000" w:rsidRDefault="001A1991">
      <w:pPr>
        <w:spacing w:line="360" w:lineRule="auto"/>
        <w:jc w:val="both"/>
        <w:rPr>
          <w:rFonts w:ascii="Arial" w:hAnsi="Arial" w:cs="Arial"/>
          <w:sz w:val="20"/>
        </w:rPr>
      </w:pPr>
    </w:p>
    <w:p w:rsidR="00000000" w:rsidRDefault="001A1991">
      <w:pPr>
        <w:spacing w:line="360" w:lineRule="auto"/>
        <w:jc w:val="both"/>
        <w:rPr>
          <w:sz w:val="22"/>
        </w:rPr>
      </w:pPr>
      <w:r>
        <w:rPr>
          <w:sz w:val="22"/>
        </w:rPr>
        <w:t xml:space="preserve">El Programa Global incorpora como </w:t>
      </w:r>
      <w:r>
        <w:rPr>
          <w:sz w:val="22"/>
        </w:rPr>
        <w:t>un paradigma fundamental la sustentabilidad financiera. No se acepta que por tratarse de comunidades marginadas y participantes pobres, la acción de respaldo debe necesariamente subsidiarse.  Ése es precisamente el reto: lograr que todos los instrumentos d</w:t>
      </w:r>
      <w:r>
        <w:rPr>
          <w:sz w:val="22"/>
        </w:rPr>
        <w:t>e respaldo, y por supuesto no sólo el crédito, puedan operar respondiendo a criterios elementales de rentabilidad.  Únicamente así se alcanzará la indispensable continuidad de la acción de fomento.   Si el respaldo es eficaz y precisamente el que requieren</w:t>
      </w:r>
      <w:r>
        <w:rPr>
          <w:sz w:val="22"/>
        </w:rPr>
        <w:t xml:space="preserve"> los micro-emprendedor@s para obtener mayores ingresos de su actividad productiva, no hay razón de que no paguen por ello.  Si se elimina el asistencialismo, deben aceptarse como válidos todos los requisitos de la práctica empresarial. Uno de los más impor</w:t>
      </w:r>
      <w:r>
        <w:rPr>
          <w:sz w:val="22"/>
        </w:rPr>
        <w:t>tantes desafíos del Programa Global es que subsista el enfoque de negocio en la operación completa del programa, y de manera particular en las instituciones de respaldo.</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La prevalencia de este principio no significa, por supuesto, que se desconozca la imp</w:t>
      </w:r>
      <w:r>
        <w:rPr>
          <w:sz w:val="22"/>
          <w:lang w:val="es-ES_tradnl"/>
        </w:rPr>
        <w:t xml:space="preserve">ortancia que puede tener el primer impulso de las iniciativas. El subsidio tiene plena justificación cuando se le utiliza con un propósito promocional y catalizador, para que las cosas funcionen después sin subsidio y sin respaldos especiales.   Lo que se </w:t>
      </w:r>
      <w:r>
        <w:rPr>
          <w:sz w:val="22"/>
          <w:lang w:val="es-ES_tradnl"/>
        </w:rPr>
        <w:t xml:space="preserve">ha desechado en el Programa Global es el argumento común de que el microempresario es tan pobre que carece de recursos para pagar por el acceso a la información o por participar en talleres de capacitación, o bien recibir asesoría técnica, y </w:t>
      </w:r>
      <w:proofErr w:type="gramStart"/>
      <w:r>
        <w:rPr>
          <w:sz w:val="22"/>
          <w:lang w:val="es-ES_tradnl"/>
        </w:rPr>
        <w:t>que</w:t>
      </w:r>
      <w:proofErr w:type="gramEnd"/>
      <w:r>
        <w:rPr>
          <w:sz w:val="22"/>
          <w:lang w:val="es-ES_tradnl"/>
        </w:rPr>
        <w:t xml:space="preserve"> por lo tan</w:t>
      </w:r>
      <w:r>
        <w:rPr>
          <w:sz w:val="22"/>
          <w:lang w:val="es-ES_tradnl"/>
        </w:rPr>
        <w:t xml:space="preserve">to, en contraste con el apoyo crediticio, en estos casos sí se justifica que el Gobierno u otras fuentes privadas subsidien de manera permanente el costo respectivo.  </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Tomando en consideración que el Programa Global es un instrumento de fomento a la activ</w:t>
      </w:r>
      <w:r>
        <w:rPr>
          <w:sz w:val="22"/>
          <w:lang w:val="es-ES_tradnl"/>
        </w:rPr>
        <w:t>idad productiva-empresarial y no un mecanismo de asistencia social, se parte del principio de que si un respaldo de información, capacitación, asesoría técnica, promoción comercial o soporte tecnológico, exactamente al igual que el crédito, no contribuye a</w:t>
      </w:r>
      <w:r>
        <w:rPr>
          <w:sz w:val="22"/>
          <w:lang w:val="es-ES_tradnl"/>
        </w:rPr>
        <w:t xml:space="preserve"> que quien lo recibe, obtenga ganancias adicionales por su esfuerzo productivo, entonces simplemente no sirve.  Es cierto que tales apoyos pueden ser de utilidad práctica para que las </w:t>
      </w:r>
      <w:r>
        <w:rPr>
          <w:sz w:val="22"/>
          <w:lang w:val="es-ES_tradnl"/>
        </w:rPr>
        <w:lastRenderedPageBreak/>
        <w:t>instituciones y organizaciones que los proporcionan se justifiquen antes</w:t>
      </w:r>
      <w:r>
        <w:rPr>
          <w:sz w:val="22"/>
          <w:lang w:val="es-ES_tradnl"/>
        </w:rPr>
        <w:t xml:space="preserve"> los respectivos gobiernos, la sociedad o ante las instituciones donantes que los apoyan, pero en términos de contribución al desarrollo, no sirven absolutamente para nada.</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En virtud de este último razonamiento, si el respaldo es precisamente el que requi</w:t>
      </w:r>
      <w:r>
        <w:rPr>
          <w:sz w:val="22"/>
          <w:lang w:val="es-ES_tradnl"/>
        </w:rPr>
        <w:t xml:space="preserve">ere un micro-emprendedor@ para obtener ingresos incrementales, resulta perfectamente procedente y justificable que </w:t>
      </w:r>
      <w:proofErr w:type="gramStart"/>
      <w:r>
        <w:rPr>
          <w:sz w:val="22"/>
          <w:lang w:val="es-ES_tradnl"/>
        </w:rPr>
        <w:t>destine  una</w:t>
      </w:r>
      <w:proofErr w:type="gramEnd"/>
      <w:r>
        <w:rPr>
          <w:sz w:val="22"/>
          <w:lang w:val="es-ES_tradnl"/>
        </w:rPr>
        <w:t xml:space="preserve"> parte de tales ganancias adicionales a pagar por el respaldo que recibió.  El reto está en lograr el equilibrio entre costos y r</w:t>
      </w:r>
      <w:r>
        <w:rPr>
          <w:sz w:val="22"/>
          <w:lang w:val="es-ES_tradnl"/>
        </w:rPr>
        <w:t>esultados; de ello depende la verdadera sustentabilidad financiera de una acción de fomento, ya sea pública o privada.  La carencia del afán de lucro en el objeto del Gobierno y de ciertas organizaciones de motivación “filantrópica”, así como la incuestion</w:t>
      </w:r>
      <w:r>
        <w:rPr>
          <w:sz w:val="22"/>
          <w:lang w:val="es-ES_tradnl"/>
        </w:rPr>
        <w:t>able importancia del combate de la pobreza, no justifican de ninguna manera la ineficiencia y la incapacidad de alcanzar los niveles necesarios de rentabilidad que permitan garantizar la autosustentabilidad ante el eventual, y siempre aconsejable, retiro g</w:t>
      </w:r>
      <w:r>
        <w:rPr>
          <w:sz w:val="22"/>
          <w:lang w:val="es-ES_tradnl"/>
        </w:rPr>
        <w:t>radual de apoyos concesionales.</w:t>
      </w:r>
    </w:p>
    <w:p w:rsidR="00000000" w:rsidRDefault="001A1991">
      <w:pPr>
        <w:spacing w:line="360" w:lineRule="auto"/>
        <w:jc w:val="both"/>
        <w:rPr>
          <w:sz w:val="22"/>
          <w:lang w:val="es-ES_tradnl"/>
        </w:rPr>
      </w:pPr>
    </w:p>
    <w:p w:rsidR="00000000" w:rsidRDefault="001A1991">
      <w:pPr>
        <w:pStyle w:val="Textoindependiente"/>
        <w:spacing w:line="360" w:lineRule="auto"/>
        <w:rPr>
          <w:rFonts w:ascii="Times New Roman" w:hAnsi="Times New Roman"/>
          <w:sz w:val="22"/>
        </w:rPr>
      </w:pPr>
      <w:r>
        <w:rPr>
          <w:rFonts w:ascii="Times New Roman" w:hAnsi="Times New Roman"/>
          <w:sz w:val="22"/>
        </w:rPr>
        <w:t xml:space="preserve">Por supuesto, en el Programa Global no se tiene la pretensión de sustituir a las instituciones de respaldo empresarial de los sectores privado y social; se pretende sí apoyar a microempresas y micro-productor@s para que se </w:t>
      </w:r>
      <w:r>
        <w:rPr>
          <w:rFonts w:ascii="Times New Roman" w:hAnsi="Times New Roman"/>
          <w:sz w:val="22"/>
        </w:rPr>
        <w:t>conviertan en sujetos de respaldo elegibles para dichas instituciones, con las que se promueve en paralelo la incorporación de nuevos criterios, prácticas y metodologías que hagan posible y conveniente atender, con un enfoque de negocio, los requerimientos</w:t>
      </w:r>
      <w:r>
        <w:rPr>
          <w:rFonts w:ascii="Times New Roman" w:hAnsi="Times New Roman"/>
          <w:sz w:val="22"/>
        </w:rPr>
        <w:t xml:space="preserve"> de las más pequeñas unidades productivas del  país. </w:t>
      </w:r>
    </w:p>
    <w:p w:rsidR="00000000" w:rsidRDefault="001A1991">
      <w:pPr>
        <w:spacing w:line="360" w:lineRule="auto"/>
        <w:jc w:val="both"/>
        <w:rPr>
          <w:sz w:val="22"/>
        </w:rPr>
      </w:pPr>
      <w:r>
        <w:rPr>
          <w:sz w:val="22"/>
        </w:rPr>
        <w:t>Desde luego, no se ignora a las organizaciones informales de microcrédito; por el contrario, se busca apoyarlas y acompañarlas con un respaldo decreciente para que de manera gradual alcancen, al igual q</w:t>
      </w:r>
      <w:r>
        <w:rPr>
          <w:sz w:val="22"/>
        </w:rPr>
        <w:t xml:space="preserve">ue las unidades productivas, su fortalecimiento institucional y su propia formalidad. Si efectivamente es un hecho que las microempresas no pueden sobrevivir y desarrollarse permaneciendo eternamente en la dependencia y la informalidad, las organizaciones </w:t>
      </w:r>
      <w:r>
        <w:rPr>
          <w:sz w:val="22"/>
        </w:rPr>
        <w:t>que las apoyan deben predicar con el ejemplo.</w:t>
      </w:r>
    </w:p>
    <w:p w:rsidR="00000000" w:rsidRDefault="001A1991">
      <w:pPr>
        <w:spacing w:line="360" w:lineRule="auto"/>
        <w:jc w:val="both"/>
        <w:rPr>
          <w:sz w:val="22"/>
        </w:rPr>
      </w:pPr>
    </w:p>
    <w:p w:rsidR="00000000" w:rsidRDefault="001A1991">
      <w:pPr>
        <w:pStyle w:val="BodyText3"/>
        <w:spacing w:line="360" w:lineRule="auto"/>
        <w:rPr>
          <w:sz w:val="22"/>
        </w:rPr>
      </w:pPr>
      <w:r>
        <w:rPr>
          <w:sz w:val="22"/>
        </w:rPr>
        <w:t>Tampoco se ha hecho abstracción de las limitaciones y obstáculos estructurales que afrontan las instituciones formales, en particular los bancos comerciales, para atender adecuadamente a las microempresas; ign</w:t>
      </w:r>
      <w:r>
        <w:rPr>
          <w:sz w:val="22"/>
        </w:rPr>
        <w:t>orar sus realidades y simplemente criticar sus actitudes ha tenido siempre efectos contraproducentes. En el Programa Global se pretende actuar, por lo tanto, en dos vertientes de cambio: por una parte, el que requieren efectuar las microempresas y micro-pr</w:t>
      </w:r>
      <w:r>
        <w:rPr>
          <w:sz w:val="22"/>
        </w:rPr>
        <w:t xml:space="preserve">oductor@s para convertirse en sujetos de respaldo efectivamente elegibles y, por </w:t>
      </w:r>
      <w:r>
        <w:rPr>
          <w:sz w:val="22"/>
        </w:rPr>
        <w:lastRenderedPageBreak/>
        <w:t xml:space="preserve">otra, en el cambio que necesitan adoptar las instituciones formales para incorporar el respaldo de las más pequeñas unidades productivas entre sus prioridades de negocio. </w:t>
      </w:r>
    </w:p>
    <w:p w:rsidR="00000000" w:rsidRDefault="001A1991">
      <w:pPr>
        <w:spacing w:line="360" w:lineRule="auto"/>
        <w:rPr>
          <w:sz w:val="22"/>
          <w:lang w:val="es-ES_tradnl"/>
        </w:rPr>
      </w:pPr>
    </w:p>
    <w:p w:rsidR="00000000" w:rsidRDefault="001A1991">
      <w:pPr>
        <w:pStyle w:val="Ttulo5"/>
        <w:tabs>
          <w:tab w:val="left" w:pos="1065"/>
        </w:tabs>
        <w:spacing w:line="360" w:lineRule="auto"/>
        <w:rPr>
          <w:rFonts w:ascii="Arial" w:hAnsi="Arial" w:cs="Arial"/>
          <w:color w:val="0000FF"/>
          <w:sz w:val="22"/>
        </w:rPr>
      </w:pPr>
      <w:r>
        <w:rPr>
          <w:rFonts w:ascii="Arial" w:hAnsi="Arial" w:cs="Arial"/>
          <w:color w:val="0000FF"/>
          <w:sz w:val="22"/>
        </w:rPr>
        <w:t>II</w:t>
      </w:r>
      <w:r>
        <w:rPr>
          <w:rFonts w:ascii="Arial" w:hAnsi="Arial" w:cs="Arial"/>
          <w:color w:val="0000FF"/>
          <w:sz w:val="22"/>
        </w:rPr>
        <w:t>.3.</w:t>
      </w:r>
      <w:r>
        <w:rPr>
          <w:rFonts w:ascii="Arial" w:hAnsi="Arial" w:cs="Arial"/>
          <w:color w:val="0000FF"/>
          <w:sz w:val="22"/>
        </w:rPr>
        <w:tab/>
        <w:t>La contribución efectiva al combate de la pobreza, a la generación de empleo y al desarrollo local</w:t>
      </w:r>
    </w:p>
    <w:p w:rsidR="00000000" w:rsidRDefault="001A1991">
      <w:pPr>
        <w:spacing w:line="360" w:lineRule="auto"/>
        <w:jc w:val="both"/>
        <w:rPr>
          <w:sz w:val="20"/>
          <w:lang w:val="es-ES_tradnl"/>
        </w:rPr>
      </w:pPr>
    </w:p>
    <w:p w:rsidR="00000000" w:rsidRDefault="001A1991">
      <w:pPr>
        <w:spacing w:line="360" w:lineRule="auto"/>
        <w:jc w:val="both"/>
        <w:rPr>
          <w:sz w:val="22"/>
          <w:lang w:val="es-ES_tradnl"/>
        </w:rPr>
      </w:pPr>
      <w:r>
        <w:rPr>
          <w:sz w:val="22"/>
          <w:lang w:val="es-ES_tradnl"/>
        </w:rPr>
        <w:t xml:space="preserve">En el Programa Global, de ninguna manera se considera suficiente la sustentabilidad financiera, como tampoco se acepta que el simple acceso al respaldo </w:t>
      </w:r>
      <w:r>
        <w:rPr>
          <w:sz w:val="22"/>
          <w:lang w:val="es-ES_tradnl"/>
        </w:rPr>
        <w:t>crediticio incide automáticamente en la disminución de los niveles de pobreza, en la generación neta de empleo o en el impulso del desarrollo comunitario. Aún más, en el caso de las más pequeñas unidades productivas, el crédito aislado puede resultar en oc</w:t>
      </w:r>
      <w:r>
        <w:rPr>
          <w:sz w:val="22"/>
          <w:lang w:val="es-ES_tradnl"/>
        </w:rPr>
        <w:t xml:space="preserve">asiones no sólo inútil sino hasta contraproducente.  </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En efecto, otorgar un crédito a quien produce lo que no debiera o vende donde tampoco debiera o que supone que gana cuando en realidad pierde, puede ser la manera más eficaz de aniquilar su actividad p</w:t>
      </w:r>
      <w:r>
        <w:rPr>
          <w:sz w:val="22"/>
          <w:lang w:val="es-ES_tradnl"/>
        </w:rPr>
        <w:t xml:space="preserve">roductiva y sus aspiraciones de obtener mayor bienestar familiar con su esfuerzo independiente.  Se requiere de muchas otras acciones de respaldo para que las comunidades y los </w:t>
      </w:r>
      <w:proofErr w:type="spellStart"/>
      <w:r>
        <w:rPr>
          <w:sz w:val="22"/>
          <w:lang w:val="es-ES_tradnl"/>
        </w:rPr>
        <w:t>microemprendedor@s</w:t>
      </w:r>
      <w:proofErr w:type="spellEnd"/>
      <w:r>
        <w:rPr>
          <w:sz w:val="22"/>
          <w:lang w:val="es-ES_tradnl"/>
        </w:rPr>
        <w:t xml:space="preserve"> logren incrementar sus niveles de bienestar como resultado d</w:t>
      </w:r>
      <w:r>
        <w:rPr>
          <w:sz w:val="22"/>
          <w:lang w:val="es-ES_tradnl"/>
        </w:rPr>
        <w:t>e su actividad productiva-empresarial.</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Es por ello, que la eficacia del Programa Global no se medirá a través de simples indicadores cuantitativos sobre los créditos otorgados o bien recuperados, o mediante el número de asistentes a talleres de capacitaci</w:t>
      </w:r>
      <w:r>
        <w:rPr>
          <w:sz w:val="22"/>
          <w:lang w:val="es-ES_tradnl"/>
        </w:rPr>
        <w:t>ón o sesiones de asesoría técnica, alternativas que difícilmente permiten apreciar la eficacia y eficiencia de un programa de fomento, sobre todo en esquemas solidarios, donde los que sí cumplen afectan sus propios proyectos para cubrir y compensar, además</w:t>
      </w:r>
      <w:r>
        <w:rPr>
          <w:sz w:val="22"/>
          <w:lang w:val="es-ES_tradnl"/>
        </w:rPr>
        <w:t xml:space="preserve"> de ocultar, a los que no cumplen o no tienen éxito en la instrumentación de sus iniciativas.  </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En el Programa Global, se buscará evaluar con toda transparencia no sólo la sustentabilidad financiera de la operación, sino también y de manera especial, la r</w:t>
      </w:r>
      <w:r>
        <w:rPr>
          <w:sz w:val="22"/>
          <w:lang w:val="es-ES_tradnl"/>
        </w:rPr>
        <w:t>epercusión que tiene la acción de fomento y el funcionamiento del programa, en los niveles específicos de bienestar individual y comunitario.  En particular, se pretende medir los cambios específicos que se presenten en la satisfacción comunitaria, en térm</w:t>
      </w:r>
      <w:r>
        <w:rPr>
          <w:sz w:val="22"/>
          <w:lang w:val="es-ES_tradnl"/>
        </w:rPr>
        <w:t>inos cuantitativos y cualitativos, de las cinco necesidades esenciales: alimentación, vivienda, vestido, salud y educación.  Por eso también, el Programa incorpora instrumentos especializados para impulsar y facilitar el logro de tales cambios.</w:t>
      </w:r>
    </w:p>
    <w:p w:rsidR="00000000" w:rsidRDefault="001A1991">
      <w:pPr>
        <w:spacing w:line="360" w:lineRule="auto"/>
        <w:jc w:val="both"/>
        <w:rPr>
          <w:sz w:val="22"/>
          <w:lang w:val="es-ES_tradnl"/>
        </w:rPr>
      </w:pPr>
    </w:p>
    <w:p w:rsidR="00000000" w:rsidRDefault="001A1991">
      <w:pPr>
        <w:pStyle w:val="Estndar"/>
        <w:spacing w:line="360" w:lineRule="auto"/>
        <w:ind w:left="567" w:right="567"/>
        <w:jc w:val="both"/>
        <w:rPr>
          <w:rFonts w:ascii="Times New Roman" w:hAnsi="Times New Roman"/>
          <w:i/>
          <w:iCs/>
          <w:sz w:val="20"/>
        </w:rPr>
      </w:pPr>
      <w:r>
        <w:rPr>
          <w:rFonts w:ascii="Times New Roman" w:hAnsi="Times New Roman"/>
          <w:i/>
          <w:iCs/>
          <w:sz w:val="20"/>
          <w:szCs w:val="28"/>
        </w:rPr>
        <w:t>Resalta la</w:t>
      </w:r>
      <w:r>
        <w:rPr>
          <w:rFonts w:ascii="Times New Roman" w:hAnsi="Times New Roman"/>
          <w:i/>
          <w:iCs/>
          <w:sz w:val="20"/>
          <w:szCs w:val="28"/>
        </w:rPr>
        <w:t xml:space="preserve"> importancia de la microempresa en cuanto al elevado índice de generación de empleo por capital invertido, relación que se explica, en buena medida, por la utilización de procesos productivos y operativos poco sofisticados e intensivos en mano de obra.  Es</w:t>
      </w:r>
      <w:r>
        <w:rPr>
          <w:rFonts w:ascii="Times New Roman" w:hAnsi="Times New Roman"/>
          <w:i/>
          <w:iCs/>
          <w:sz w:val="20"/>
          <w:szCs w:val="28"/>
        </w:rPr>
        <w:t xml:space="preserve">te fenómeno se presenta no sólo en el mundo en desarrollo, sino también en la mayor parte de los países industrializados donde desde hace ya varios años es precisamente el estrato de la microempresa el que mantiene el índice más elevado de generación neta </w:t>
      </w:r>
      <w:r>
        <w:rPr>
          <w:rFonts w:ascii="Times New Roman" w:hAnsi="Times New Roman"/>
          <w:i/>
          <w:iCs/>
          <w:sz w:val="20"/>
          <w:szCs w:val="28"/>
        </w:rPr>
        <w:t>de empleos productivos.</w:t>
      </w:r>
    </w:p>
    <w:p w:rsidR="00000000" w:rsidRDefault="001A1991">
      <w:pPr>
        <w:pStyle w:val="Estndar"/>
        <w:tabs>
          <w:tab w:val="left" w:pos="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567" w:right="567"/>
        <w:jc w:val="both"/>
        <w:rPr>
          <w:rFonts w:ascii="Times New Roman" w:hAnsi="Times New Roman"/>
          <w:i/>
          <w:iCs/>
          <w:sz w:val="20"/>
          <w:szCs w:val="28"/>
        </w:rPr>
      </w:pPr>
    </w:p>
    <w:p w:rsidR="00000000" w:rsidRDefault="001A1991">
      <w:pPr>
        <w:pStyle w:val="Textodebloque"/>
        <w:spacing w:line="360" w:lineRule="auto"/>
        <w:rPr>
          <w:sz w:val="20"/>
        </w:rPr>
      </w:pPr>
      <w:r>
        <w:rPr>
          <w:sz w:val="20"/>
        </w:rPr>
        <w:t>Se reconoce que es en la microempresa donde la acción de fomento de la banca de desarrollo puede tener una contribución más efectiva al combate de la pobreza y a la redistribución de oportunidades; se propone conjugar, sin embargo,</w:t>
      </w:r>
      <w:r>
        <w:rPr>
          <w:sz w:val="20"/>
        </w:rPr>
        <w:t xml:space="preserve"> el sentido social y el enfoque económico-empresarial, demostrando que de ninguna manera tienen por que ser necesariamente contradictorios y excluyentes.  La mayor repercusión social de un nuevo empleo se da cuando adquiere su carácter de permanente</w:t>
      </w:r>
    </w:p>
    <w:p w:rsidR="00000000" w:rsidRDefault="001A1991">
      <w:pPr>
        <w:spacing w:line="360" w:lineRule="auto"/>
        <w:jc w:val="both"/>
        <w:rPr>
          <w:sz w:val="20"/>
          <w:lang w:val="es-ES_tradnl"/>
        </w:rPr>
      </w:pPr>
    </w:p>
    <w:p w:rsidR="00000000" w:rsidRDefault="001A1991">
      <w:pPr>
        <w:spacing w:line="360" w:lineRule="auto"/>
        <w:jc w:val="both"/>
        <w:rPr>
          <w:sz w:val="22"/>
          <w:lang w:val="es-ES_tradnl"/>
        </w:rPr>
      </w:pPr>
      <w:r>
        <w:rPr>
          <w:sz w:val="22"/>
          <w:lang w:val="es-ES_tradnl"/>
        </w:rPr>
        <w:t xml:space="preserve">Para </w:t>
      </w:r>
      <w:r>
        <w:rPr>
          <w:sz w:val="22"/>
          <w:lang w:val="es-ES_tradnl"/>
        </w:rPr>
        <w:t>contribuir con mayor eficacia al combate de la pobreza, la generación de empleo y al desarrollo comunitario, el Programa Global recomienda otorgar importancia significativa a los siguientes criterios en la definición de los primeros proyectos y de los bien</w:t>
      </w:r>
      <w:r>
        <w:rPr>
          <w:sz w:val="22"/>
          <w:lang w:val="es-ES_tradnl"/>
        </w:rPr>
        <w:t>es y servicios cuya elaboración o prestación debe promoverse en primera instancia.</w:t>
      </w:r>
    </w:p>
    <w:p w:rsidR="00000000" w:rsidRDefault="001A1991">
      <w:pPr>
        <w:spacing w:line="360" w:lineRule="auto"/>
        <w:jc w:val="both"/>
        <w:rPr>
          <w:rFonts w:ascii="Arial" w:hAnsi="Arial" w:cs="Arial"/>
          <w:iCs/>
          <w:sz w:val="20"/>
          <w:lang w:val="es-ES_tradnl"/>
        </w:rPr>
      </w:pPr>
    </w:p>
    <w:p w:rsidR="00000000" w:rsidRDefault="001A1991">
      <w:pPr>
        <w:spacing w:line="360" w:lineRule="auto"/>
        <w:rPr>
          <w:rFonts w:ascii="Arial" w:hAnsi="Arial" w:cs="Arial"/>
          <w:b/>
          <w:iCs/>
          <w:color w:val="0000FF"/>
          <w:sz w:val="22"/>
          <w:lang w:val="es-ES_tradnl"/>
        </w:rPr>
      </w:pPr>
      <w:r>
        <w:rPr>
          <w:rFonts w:ascii="Arial" w:hAnsi="Arial" w:cs="Arial"/>
          <w:b/>
          <w:iCs/>
          <w:color w:val="0000FF"/>
          <w:sz w:val="22"/>
          <w:lang w:val="es-ES_tradnl"/>
        </w:rPr>
        <w:t>II.3.1</w:t>
      </w:r>
      <w:r>
        <w:rPr>
          <w:rFonts w:ascii="Arial" w:hAnsi="Arial" w:cs="Arial"/>
          <w:b/>
          <w:iCs/>
          <w:color w:val="0000FF"/>
          <w:sz w:val="22"/>
          <w:lang w:val="es-ES_tradnl"/>
        </w:rPr>
        <w:tab/>
        <w:t>Criterios de orden prioritario:</w:t>
      </w:r>
    </w:p>
    <w:p w:rsidR="00000000" w:rsidRDefault="001A1991">
      <w:pPr>
        <w:spacing w:line="360" w:lineRule="auto"/>
        <w:rPr>
          <w:rFonts w:ascii="Arial" w:hAnsi="Arial" w:cs="Arial"/>
          <w:b/>
          <w:iCs/>
          <w:sz w:val="20"/>
          <w:lang w:val="es-ES_tradnl"/>
        </w:rPr>
      </w:pPr>
    </w:p>
    <w:p w:rsidR="00000000" w:rsidRDefault="001A1991">
      <w:pPr>
        <w:spacing w:line="360" w:lineRule="auto"/>
        <w:ind w:left="680" w:hanging="680"/>
        <w:jc w:val="both"/>
        <w:rPr>
          <w:sz w:val="22"/>
          <w:lang w:val="es-ES_tradnl"/>
        </w:rPr>
      </w:pPr>
      <w:r>
        <w:rPr>
          <w:b/>
          <w:bCs/>
          <w:sz w:val="20"/>
          <w:lang w:val="es-ES_tradnl"/>
        </w:rPr>
        <w:t>a)</w:t>
      </w:r>
      <w:r>
        <w:rPr>
          <w:sz w:val="20"/>
          <w:lang w:val="es-ES_tradnl"/>
        </w:rPr>
        <w:tab/>
      </w:r>
      <w:r>
        <w:rPr>
          <w:sz w:val="22"/>
          <w:lang w:val="es-ES_tradnl"/>
        </w:rPr>
        <w:t xml:space="preserve">Proponer la activación de proyectos, en primer término, a las </w:t>
      </w:r>
      <w:r>
        <w:rPr>
          <w:b/>
          <w:bCs/>
          <w:sz w:val="22"/>
          <w:lang w:val="es-ES_tradnl"/>
        </w:rPr>
        <w:t xml:space="preserve">comunidades con </w:t>
      </w:r>
      <w:proofErr w:type="gramStart"/>
      <w:r>
        <w:rPr>
          <w:b/>
          <w:bCs/>
          <w:sz w:val="22"/>
          <w:lang w:val="es-ES_tradnl"/>
        </w:rPr>
        <w:t>mayor  índice</w:t>
      </w:r>
      <w:proofErr w:type="gramEnd"/>
      <w:r>
        <w:rPr>
          <w:b/>
          <w:bCs/>
          <w:sz w:val="22"/>
          <w:lang w:val="es-ES_tradnl"/>
        </w:rPr>
        <w:t xml:space="preserve"> de pobreza extrema y de marginación</w:t>
      </w:r>
      <w:r>
        <w:rPr>
          <w:sz w:val="22"/>
          <w:lang w:val="es-ES_tradnl"/>
        </w:rPr>
        <w:t xml:space="preserve">, </w:t>
      </w:r>
      <w:r>
        <w:rPr>
          <w:sz w:val="22"/>
          <w:lang w:val="es-ES_tradnl"/>
        </w:rPr>
        <w:t>donde la acción de fomento del Programa Global pudiera contribuir más rápidamente a los propósitos de combate a la pobreza.</w:t>
      </w:r>
    </w:p>
    <w:p w:rsidR="00000000" w:rsidRDefault="001A1991">
      <w:pPr>
        <w:spacing w:line="360" w:lineRule="auto"/>
        <w:ind w:left="680" w:hanging="680"/>
        <w:jc w:val="both"/>
        <w:rPr>
          <w:sz w:val="22"/>
          <w:lang w:val="es-ES_tradnl"/>
        </w:rPr>
      </w:pPr>
    </w:p>
    <w:p w:rsidR="00000000" w:rsidRDefault="001A1991">
      <w:pPr>
        <w:pStyle w:val="BodyText20"/>
        <w:spacing w:line="360" w:lineRule="auto"/>
        <w:ind w:left="680" w:hanging="680"/>
        <w:rPr>
          <w:rFonts w:ascii="Times New Roman" w:hAnsi="Times New Roman"/>
          <w:sz w:val="22"/>
        </w:rPr>
      </w:pPr>
      <w:r>
        <w:rPr>
          <w:rFonts w:ascii="Times New Roman" w:hAnsi="Times New Roman"/>
          <w:b/>
          <w:bCs/>
          <w:sz w:val="22"/>
        </w:rPr>
        <w:t>b)</w:t>
      </w:r>
      <w:r>
        <w:rPr>
          <w:rFonts w:ascii="Times New Roman" w:hAnsi="Times New Roman"/>
          <w:sz w:val="22"/>
        </w:rPr>
        <w:tab/>
        <w:t xml:space="preserve">Dirigirse preferentemente a las </w:t>
      </w:r>
      <w:r>
        <w:rPr>
          <w:rFonts w:ascii="Times New Roman" w:hAnsi="Times New Roman"/>
          <w:b/>
          <w:bCs/>
          <w:sz w:val="22"/>
        </w:rPr>
        <w:t>comunidades con una participación mayoritaria de mujeres</w:t>
      </w:r>
      <w:r>
        <w:rPr>
          <w:rFonts w:ascii="Times New Roman" w:hAnsi="Times New Roman"/>
          <w:sz w:val="22"/>
        </w:rPr>
        <w:t>, ya que la experiencia nacional y de mu</w:t>
      </w:r>
      <w:r>
        <w:rPr>
          <w:rFonts w:ascii="Times New Roman" w:hAnsi="Times New Roman"/>
          <w:sz w:val="22"/>
        </w:rPr>
        <w:t>chos países ha demostrado que cuando los recursos ingresan al hogar por conducto de la mujer, es considerablemente superior la proporción que se destina a satisfacer las necesidades esenciales de la familia.</w:t>
      </w:r>
    </w:p>
    <w:p w:rsidR="00000000" w:rsidRDefault="001A1991">
      <w:pPr>
        <w:spacing w:line="360" w:lineRule="auto"/>
        <w:ind w:left="680" w:hanging="680"/>
        <w:jc w:val="both"/>
        <w:rPr>
          <w:sz w:val="22"/>
          <w:lang w:val="es-ES_tradnl"/>
        </w:rPr>
      </w:pPr>
    </w:p>
    <w:p w:rsidR="00000000" w:rsidRDefault="001A1991">
      <w:pPr>
        <w:spacing w:line="360" w:lineRule="auto"/>
        <w:ind w:left="680" w:hanging="680"/>
        <w:jc w:val="both"/>
        <w:rPr>
          <w:sz w:val="22"/>
          <w:lang w:val="es-ES_tradnl"/>
        </w:rPr>
      </w:pPr>
      <w:r>
        <w:rPr>
          <w:b/>
          <w:bCs/>
          <w:sz w:val="22"/>
          <w:lang w:val="es-ES_tradnl"/>
        </w:rPr>
        <w:t>c)</w:t>
      </w:r>
      <w:r>
        <w:rPr>
          <w:sz w:val="22"/>
          <w:lang w:val="es-ES_tradnl"/>
        </w:rPr>
        <w:tab/>
        <w:t>Identificar las iniciativas con mayores posi</w:t>
      </w:r>
      <w:r>
        <w:rPr>
          <w:sz w:val="22"/>
          <w:lang w:val="es-ES_tradnl"/>
        </w:rPr>
        <w:t xml:space="preserve">bilidades de convertirse en </w:t>
      </w:r>
      <w:r>
        <w:rPr>
          <w:b/>
          <w:bCs/>
          <w:sz w:val="22"/>
          <w:lang w:val="es-ES_tradnl"/>
        </w:rPr>
        <w:t>proyectos prototipo</w:t>
      </w:r>
      <w:r>
        <w:rPr>
          <w:sz w:val="22"/>
          <w:lang w:val="es-ES_tradnl"/>
        </w:rPr>
        <w:t>, que puedan reproducirse en otras localidades en un proceso de capitalización de experiencias.</w:t>
      </w:r>
    </w:p>
    <w:p w:rsidR="00000000" w:rsidRDefault="001A1991">
      <w:pPr>
        <w:pStyle w:val="BodyTextIndent3"/>
        <w:spacing w:line="360" w:lineRule="auto"/>
        <w:rPr>
          <w:sz w:val="22"/>
        </w:rPr>
      </w:pPr>
      <w:r>
        <w:rPr>
          <w:b/>
          <w:bCs/>
          <w:sz w:val="22"/>
        </w:rPr>
        <w:lastRenderedPageBreak/>
        <w:t>d)</w:t>
      </w:r>
      <w:r>
        <w:rPr>
          <w:sz w:val="22"/>
        </w:rPr>
        <w:tab/>
        <w:t xml:space="preserve">Optar por las iniciativas con mayores posibilidades de obtener </w:t>
      </w:r>
      <w:r>
        <w:rPr>
          <w:b/>
          <w:bCs/>
          <w:sz w:val="22"/>
        </w:rPr>
        <w:t>resultados tangibles en el corto plazo</w:t>
      </w:r>
      <w:r>
        <w:rPr>
          <w:sz w:val="22"/>
        </w:rPr>
        <w:t xml:space="preserve">, con el </w:t>
      </w:r>
      <w:r>
        <w:rPr>
          <w:sz w:val="22"/>
        </w:rPr>
        <w:t xml:space="preserve">fin de que la promoción del programa en cada región pueda respaldarse más rápida y eficazmente con el ejemplo de casos concretos. </w:t>
      </w:r>
    </w:p>
    <w:p w:rsidR="00000000" w:rsidRDefault="001A1991">
      <w:pPr>
        <w:spacing w:line="360" w:lineRule="auto"/>
        <w:jc w:val="both"/>
        <w:rPr>
          <w:rFonts w:ascii="Arial" w:hAnsi="Arial" w:cs="Arial"/>
          <w:color w:val="0000FF"/>
          <w:sz w:val="22"/>
          <w:lang w:val="es-ES_tradnl"/>
        </w:rPr>
      </w:pPr>
    </w:p>
    <w:p w:rsidR="00000000" w:rsidRDefault="001A1991">
      <w:pPr>
        <w:pStyle w:val="Textoindependiente"/>
        <w:tabs>
          <w:tab w:val="left" w:pos="720"/>
        </w:tabs>
        <w:spacing w:line="360" w:lineRule="auto"/>
        <w:ind w:left="720" w:hanging="720"/>
        <w:rPr>
          <w:rFonts w:ascii="Times New Roman" w:hAnsi="Times New Roman"/>
          <w:b/>
          <w:bCs/>
          <w:sz w:val="22"/>
        </w:rPr>
      </w:pPr>
      <w:r>
        <w:rPr>
          <w:rFonts w:ascii="Arial" w:hAnsi="Arial" w:cs="Arial"/>
          <w:b/>
          <w:i/>
          <w:color w:val="0000FF"/>
          <w:sz w:val="22"/>
          <w:lang w:val="es-ES_tradnl"/>
        </w:rPr>
        <w:t>II.3.2</w:t>
      </w:r>
      <w:r>
        <w:rPr>
          <w:rFonts w:ascii="Arial" w:hAnsi="Arial" w:cs="Arial"/>
          <w:b/>
          <w:i/>
          <w:color w:val="0000FF"/>
          <w:sz w:val="22"/>
          <w:lang w:val="es-ES_tradnl"/>
        </w:rPr>
        <w:tab/>
      </w:r>
      <w:r>
        <w:rPr>
          <w:rFonts w:ascii="Arial" w:hAnsi="Arial" w:cs="Arial"/>
          <w:b/>
          <w:bCs/>
          <w:color w:val="0000FF"/>
          <w:spacing w:val="0"/>
          <w:sz w:val="22"/>
          <w:lang w:val="es-ES_tradnl"/>
        </w:rPr>
        <w:t>Criterios de orden estratégico.</w:t>
      </w:r>
    </w:p>
    <w:p w:rsidR="00000000" w:rsidRDefault="001A1991" w:rsidP="001A1991">
      <w:pPr>
        <w:pStyle w:val="Textoindependiente"/>
        <w:numPr>
          <w:ilvl w:val="0"/>
          <w:numId w:val="18"/>
        </w:numPr>
        <w:spacing w:line="360" w:lineRule="auto"/>
        <w:rPr>
          <w:rFonts w:ascii="Times New Roman" w:hAnsi="Times New Roman"/>
          <w:sz w:val="22"/>
        </w:rPr>
      </w:pPr>
      <w:r>
        <w:rPr>
          <w:rFonts w:ascii="Times New Roman" w:hAnsi="Times New Roman"/>
          <w:sz w:val="22"/>
        </w:rPr>
        <w:t>Se recomienda discutir con los participantes acerca de la importancia de que los bien</w:t>
      </w:r>
      <w:r>
        <w:rPr>
          <w:rFonts w:ascii="Times New Roman" w:hAnsi="Times New Roman"/>
          <w:sz w:val="22"/>
        </w:rPr>
        <w:t xml:space="preserve">es producidos por la comunidad puedan sustituir bienes que provienen de fuera de la localidad o bien que puedan comercializarse en mercados que se localicen al exterior de la comunidad e incluso del propio municipio; mercados sobre todo del más alto poder </w:t>
      </w:r>
      <w:r>
        <w:rPr>
          <w:rFonts w:ascii="Times New Roman" w:hAnsi="Times New Roman"/>
          <w:sz w:val="22"/>
        </w:rPr>
        <w:t>adquisitivo y del mayor nivel cultural que aprecien las cualidades de la producción individual diferenciada y, en su caso, la expresión del arte popular.  Es decir, la elaboración de productos o la prestación de servicios que en un plazo razonable puedan a</w:t>
      </w:r>
      <w:r>
        <w:rPr>
          <w:rFonts w:ascii="Times New Roman" w:hAnsi="Times New Roman"/>
          <w:sz w:val="22"/>
        </w:rPr>
        <w:t xml:space="preserve">rrojar un ingreso neto positivo de recursos financieros y, en consecuencia, un </w:t>
      </w:r>
      <w:r>
        <w:rPr>
          <w:rFonts w:ascii="Times New Roman" w:hAnsi="Times New Roman"/>
          <w:b/>
          <w:bCs/>
          <w:sz w:val="22"/>
        </w:rPr>
        <w:t>incremento neto del circulante monetario de la comunidad</w:t>
      </w:r>
      <w:r>
        <w:rPr>
          <w:rFonts w:ascii="Times New Roman" w:hAnsi="Times New Roman"/>
          <w:sz w:val="22"/>
        </w:rPr>
        <w:t>.  La experiencia demuestra fehacientemente que cuando el saldo es adverso y el circulante disminuye resulta prácticament</w:t>
      </w:r>
      <w:r>
        <w:rPr>
          <w:rFonts w:ascii="Times New Roman" w:hAnsi="Times New Roman"/>
          <w:sz w:val="22"/>
        </w:rPr>
        <w:t>e imposible impedir que se acentúen los ni</w:t>
      </w:r>
      <w:r>
        <w:rPr>
          <w:rFonts w:ascii="Times New Roman" w:hAnsi="Times New Roman"/>
          <w:spacing w:val="0"/>
          <w:sz w:val="22"/>
          <w:lang w:val="es-ES_tradnl"/>
        </w:rPr>
        <w:t>veles de pobreza y marginación.</w:t>
      </w:r>
    </w:p>
    <w:p w:rsidR="00000000" w:rsidRDefault="001A1991" w:rsidP="001A1991">
      <w:pPr>
        <w:pStyle w:val="Textoindependiente"/>
        <w:numPr>
          <w:ilvl w:val="0"/>
          <w:numId w:val="18"/>
        </w:numPr>
        <w:spacing w:line="360" w:lineRule="auto"/>
        <w:rPr>
          <w:rFonts w:ascii="Times New Roman" w:hAnsi="Times New Roman"/>
          <w:sz w:val="22"/>
        </w:rPr>
      </w:pPr>
      <w:r>
        <w:rPr>
          <w:rFonts w:ascii="Times New Roman" w:hAnsi="Times New Roman"/>
          <w:sz w:val="22"/>
        </w:rPr>
        <w:t>Se considera pertinente asimismo explicar por qué cuando los</w:t>
      </w:r>
      <w:r>
        <w:rPr>
          <w:rFonts w:ascii="Times New Roman" w:hAnsi="Times New Roman"/>
          <w:b/>
          <w:bCs/>
          <w:sz w:val="22"/>
        </w:rPr>
        <w:t xml:space="preserve"> bienes elaborados por comunidades pobres se dirigen a mercados también de escasos recursos</w:t>
      </w:r>
      <w:r>
        <w:rPr>
          <w:rFonts w:ascii="Times New Roman" w:hAnsi="Times New Roman"/>
          <w:sz w:val="22"/>
        </w:rPr>
        <w:t xml:space="preserve">, las posibilidades de incidir </w:t>
      </w:r>
      <w:r>
        <w:rPr>
          <w:rFonts w:ascii="Times New Roman" w:hAnsi="Times New Roman"/>
          <w:sz w:val="22"/>
        </w:rPr>
        <w:t>sobre los niveles de bienestar son reducidas, y destacar que la experiencia nacional e internacional han demostrado también que cuando el respaldo se limita al microcrédito, y simplemente se hace líquida la capacidad de gasto individual o de un grupo comun</w:t>
      </w:r>
      <w:r>
        <w:rPr>
          <w:rFonts w:ascii="Times New Roman" w:hAnsi="Times New Roman"/>
          <w:sz w:val="22"/>
        </w:rPr>
        <w:t xml:space="preserve">itario, se corre el serio riesgo de que recursos que antes se destinaban a la adquisición de bienes y servicios generados por la propia comunidad, se desvíen al recibir el crédito hacia la adquisición de bienes producidos fuera de la comunidad, reduciendo </w:t>
      </w:r>
      <w:r>
        <w:rPr>
          <w:rFonts w:ascii="Times New Roman" w:hAnsi="Times New Roman"/>
          <w:sz w:val="22"/>
        </w:rPr>
        <w:t>con ello también el circulante monetario y acentuando consecuente e inevitablemente los índices de pobreza.</w:t>
      </w:r>
    </w:p>
    <w:p w:rsidR="00000000" w:rsidRDefault="001A1991" w:rsidP="001A1991">
      <w:pPr>
        <w:pStyle w:val="Textoindependiente"/>
        <w:numPr>
          <w:ilvl w:val="0"/>
          <w:numId w:val="18"/>
        </w:numPr>
        <w:spacing w:line="360" w:lineRule="auto"/>
        <w:rPr>
          <w:rFonts w:ascii="Times New Roman" w:hAnsi="Times New Roman"/>
          <w:sz w:val="22"/>
        </w:rPr>
      </w:pPr>
      <w:r>
        <w:rPr>
          <w:rFonts w:ascii="Times New Roman" w:hAnsi="Times New Roman"/>
          <w:sz w:val="22"/>
        </w:rPr>
        <w:t xml:space="preserve">También se recomienda analizar con las comunidades la significación y conveniencia comunitaria de que los primeros proyectos sean los </w:t>
      </w:r>
      <w:r>
        <w:rPr>
          <w:rFonts w:ascii="Times New Roman" w:hAnsi="Times New Roman"/>
          <w:b/>
          <w:bCs/>
          <w:sz w:val="22"/>
        </w:rPr>
        <w:t>autofinanciabl</w:t>
      </w:r>
      <w:r>
        <w:rPr>
          <w:rFonts w:ascii="Times New Roman" w:hAnsi="Times New Roman"/>
          <w:b/>
          <w:bCs/>
          <w:sz w:val="22"/>
        </w:rPr>
        <w:t>es en el muy corto plazo</w:t>
      </w:r>
      <w:r>
        <w:rPr>
          <w:rFonts w:ascii="Times New Roman" w:hAnsi="Times New Roman"/>
          <w:sz w:val="22"/>
        </w:rPr>
        <w:t>.</w:t>
      </w:r>
    </w:p>
    <w:p w:rsidR="00000000" w:rsidRDefault="001A1991" w:rsidP="001A1991">
      <w:pPr>
        <w:pStyle w:val="Textoindependiente"/>
        <w:numPr>
          <w:ilvl w:val="0"/>
          <w:numId w:val="18"/>
        </w:numPr>
        <w:spacing w:line="360" w:lineRule="auto"/>
        <w:rPr>
          <w:rFonts w:ascii="Times New Roman" w:hAnsi="Times New Roman"/>
          <w:sz w:val="22"/>
        </w:rPr>
      </w:pPr>
      <w:r>
        <w:rPr>
          <w:rFonts w:ascii="Times New Roman" w:hAnsi="Times New Roman"/>
          <w:sz w:val="22"/>
        </w:rPr>
        <w:t xml:space="preserve">Se identifican y discuten de igual manera las ventajas, desventajas e implicaciones de que los proyectos productivos puedan </w:t>
      </w:r>
      <w:r>
        <w:rPr>
          <w:rFonts w:ascii="Times New Roman" w:hAnsi="Times New Roman"/>
          <w:b/>
          <w:bCs/>
          <w:sz w:val="22"/>
        </w:rPr>
        <w:t xml:space="preserve">utilizar con un carácter sustentable recursos naturales, materias primas e insumos generados en la propia </w:t>
      </w:r>
      <w:r>
        <w:rPr>
          <w:rFonts w:ascii="Times New Roman" w:hAnsi="Times New Roman"/>
          <w:b/>
          <w:bCs/>
          <w:sz w:val="22"/>
        </w:rPr>
        <w:t>comunidad o municipio</w:t>
      </w:r>
      <w:r>
        <w:rPr>
          <w:rFonts w:ascii="Times New Roman" w:hAnsi="Times New Roman"/>
          <w:sz w:val="22"/>
        </w:rPr>
        <w:t>.</w:t>
      </w:r>
    </w:p>
    <w:p w:rsidR="00000000" w:rsidRDefault="001A1991" w:rsidP="001A1991">
      <w:pPr>
        <w:numPr>
          <w:ilvl w:val="0"/>
          <w:numId w:val="18"/>
        </w:numPr>
        <w:spacing w:line="360" w:lineRule="auto"/>
        <w:jc w:val="both"/>
        <w:rPr>
          <w:sz w:val="22"/>
        </w:rPr>
      </w:pPr>
      <w:r>
        <w:rPr>
          <w:sz w:val="22"/>
        </w:rPr>
        <w:lastRenderedPageBreak/>
        <w:t>Se busca así que la activación de un proyecto del Programa Global sea no sólo resultado de una decisión absolutamente independiente de una comunidad, sino que además forme parte integral de su propia estrategia de combate a la pobrez</w:t>
      </w:r>
      <w:r>
        <w:rPr>
          <w:sz w:val="22"/>
        </w:rPr>
        <w:t>a, de generación de empleo y de desarrollo local.   Lo verdaderamente relevante, a final de cuentas, es que sean las propias comunidades las que decidan qué proyectos, productos y servicios impulsar y las que determinen que desean lograrlo aplicando la met</w:t>
      </w:r>
      <w:r>
        <w:rPr>
          <w:sz w:val="22"/>
        </w:rPr>
        <w:t>odología que les ofrece el Programa Global.</w:t>
      </w:r>
    </w:p>
    <w:p w:rsidR="00000000" w:rsidRDefault="001A1991">
      <w:pPr>
        <w:rPr>
          <w:lang w:val="es-ES_tradnl"/>
        </w:rPr>
      </w:pPr>
    </w:p>
    <w:p w:rsidR="00000000" w:rsidRDefault="001A1991">
      <w:pPr>
        <w:spacing w:line="360" w:lineRule="auto"/>
        <w:rPr>
          <w:rFonts w:ascii="Arial" w:hAnsi="Arial" w:cs="Arial"/>
          <w:b/>
          <w:bCs/>
          <w:color w:val="0000FF"/>
          <w:sz w:val="22"/>
        </w:rPr>
      </w:pPr>
      <w:r>
        <w:rPr>
          <w:rFonts w:ascii="Arial" w:hAnsi="Arial" w:cs="Arial"/>
          <w:b/>
          <w:bCs/>
          <w:color w:val="0000FF"/>
          <w:sz w:val="22"/>
        </w:rPr>
        <w:t>II.4.</w:t>
      </w:r>
      <w:r>
        <w:rPr>
          <w:rFonts w:ascii="Arial" w:hAnsi="Arial" w:cs="Arial"/>
          <w:b/>
          <w:bCs/>
          <w:color w:val="0000FF"/>
          <w:sz w:val="22"/>
        </w:rPr>
        <w:tab/>
        <w:t xml:space="preserve">LA PROMOCIÓN DEL DESARROLLO IGUALITARIO </w:t>
      </w:r>
    </w:p>
    <w:p w:rsidR="00000000" w:rsidRDefault="001A1991">
      <w:pPr>
        <w:pStyle w:val="Textoindependiente2"/>
        <w:spacing w:line="360" w:lineRule="auto"/>
        <w:rPr>
          <w:rFonts w:ascii="Times New Roman" w:hAnsi="Times New Roman"/>
          <w:sz w:val="22"/>
          <w:lang w:val="es-ES_tradnl"/>
        </w:rPr>
      </w:pPr>
    </w:p>
    <w:p w:rsidR="00000000" w:rsidRDefault="001A1991">
      <w:pPr>
        <w:pStyle w:val="Textoindependiente2"/>
        <w:spacing w:line="360" w:lineRule="auto"/>
        <w:rPr>
          <w:rFonts w:ascii="Times New Roman" w:hAnsi="Times New Roman"/>
          <w:sz w:val="22"/>
          <w:lang w:val="es-ES_tradnl"/>
        </w:rPr>
      </w:pPr>
      <w:r>
        <w:rPr>
          <w:rFonts w:ascii="Times New Roman" w:hAnsi="Times New Roman"/>
          <w:sz w:val="22"/>
          <w:lang w:val="es-ES_tradnl"/>
        </w:rPr>
        <w:t>El Programa adiciona un paradigma fundamental: el de la promoción del desarrollo igualitario, que implica contribuir a eliminar los obstáculos y limitaciones estru</w:t>
      </w:r>
      <w:r>
        <w:rPr>
          <w:rFonts w:ascii="Times New Roman" w:hAnsi="Times New Roman"/>
          <w:sz w:val="22"/>
          <w:lang w:val="es-ES_tradnl"/>
        </w:rPr>
        <w:t xml:space="preserve">cturales que impiden la igualdad de oportunidades en el desarrollo económico y social, manteniendo como único principio el del </w:t>
      </w:r>
      <w:r>
        <w:rPr>
          <w:rFonts w:ascii="Times New Roman" w:hAnsi="Times New Roman"/>
          <w:b/>
          <w:bCs/>
          <w:sz w:val="22"/>
          <w:lang w:val="es-ES_tradnl"/>
        </w:rPr>
        <w:t>respeto a los derechos humanos</w:t>
      </w:r>
      <w:r>
        <w:rPr>
          <w:rFonts w:ascii="Times New Roman" w:hAnsi="Times New Roman"/>
          <w:sz w:val="22"/>
          <w:lang w:val="es-ES_tradnl"/>
        </w:rPr>
        <w:t>.</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En el Programa Global para el Desarrollo de la Microempresa, la microempresa no es considerada c</w:t>
      </w:r>
      <w:r>
        <w:rPr>
          <w:sz w:val="22"/>
          <w:lang w:val="es-ES_tradnl"/>
        </w:rPr>
        <w:t>omo prioritaria por el simple hecho de ser muy pequeña. Resultaría absurdo, y en un país como México injustificable e incluso perverso, considerar más importantes a las unidades productivas que en lo individual generan menos empleo y la actividad económica</w:t>
      </w:r>
      <w:r>
        <w:rPr>
          <w:sz w:val="22"/>
          <w:lang w:val="es-ES_tradnl"/>
        </w:rPr>
        <w:t xml:space="preserve"> más reducida.  Lo relevante y lo prioritario en el Programa Global es contribuir a que las unidades productivas, las comunidades y los </w:t>
      </w:r>
      <w:hyperlink r:id="rId13" w:history="1">
        <w:r>
          <w:rPr>
            <w:rStyle w:val="Hipervnculo"/>
            <w:color w:val="auto"/>
            <w:sz w:val="22"/>
            <w:u w:val="none"/>
            <w:lang w:val="es-ES_tradnl"/>
          </w:rPr>
          <w:t>emprendedor@s</w:t>
        </w:r>
      </w:hyperlink>
      <w:r>
        <w:rPr>
          <w:sz w:val="22"/>
          <w:lang w:val="es-ES_tradnl"/>
        </w:rPr>
        <w:t xml:space="preserve"> en lo personal, que están total o parcialmente </w:t>
      </w:r>
      <w:proofErr w:type="spellStart"/>
      <w:r>
        <w:rPr>
          <w:sz w:val="22"/>
          <w:lang w:val="es-ES_tradnl"/>
        </w:rPr>
        <w:t>marginad@s</w:t>
      </w:r>
      <w:proofErr w:type="spellEnd"/>
      <w:r>
        <w:rPr>
          <w:sz w:val="22"/>
          <w:lang w:val="es-ES_tradnl"/>
        </w:rPr>
        <w:t xml:space="preserve"> de un sist</w:t>
      </w:r>
      <w:r>
        <w:rPr>
          <w:sz w:val="22"/>
          <w:lang w:val="es-ES_tradnl"/>
        </w:rPr>
        <w:t>ema formal de respaldo, dejen de estarlo.  La intención es justamente la de promover la igualdad de oportunidades en el ejercicio de la actividad productiva-empresarial.</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El criterio de atención prioritaria se desprende de un principio fundamental que orie</w:t>
      </w:r>
      <w:r>
        <w:rPr>
          <w:sz w:val="22"/>
          <w:lang w:val="es-ES_tradnl"/>
        </w:rPr>
        <w:t>nta la acción de fomento de la banca de desarrollo y que señala que: cuando un emprendedor@ está dispuesto a conjugar y poner en riesgo su esfuerzo, su talento, su patrimonio y su prestigio para participar en la actividad económica sin mayor protección que</w:t>
      </w:r>
      <w:r>
        <w:rPr>
          <w:sz w:val="22"/>
          <w:lang w:val="es-ES_tradnl"/>
        </w:rPr>
        <w:t xml:space="preserve"> su propia capacidad de competencia, la banca de fomento debe asegurarse que en el proceso para intentarlo, reciba un respaldo en materia de información, capacitación, financiamiento, asesoría técnica, promoción comercial y soporte tecnológico, que sea ade</w:t>
      </w:r>
      <w:r>
        <w:rPr>
          <w:sz w:val="22"/>
          <w:lang w:val="es-ES_tradnl"/>
        </w:rPr>
        <w:t>cuado, oportuno, accesible y competitivo.   La igualdad de oportunidades es por lo tanto uno de los principales objetivos y paradigmas del Programa Global.</w:t>
      </w:r>
    </w:p>
    <w:p w:rsidR="00000000" w:rsidRDefault="001A1991">
      <w:pPr>
        <w:spacing w:line="360" w:lineRule="auto"/>
        <w:jc w:val="both"/>
        <w:rPr>
          <w:sz w:val="22"/>
          <w:lang w:val="es-ES_tradnl"/>
        </w:rPr>
      </w:pPr>
    </w:p>
    <w:p w:rsidR="00000000" w:rsidRDefault="001A1991">
      <w:pPr>
        <w:pStyle w:val="Textoindependiente"/>
        <w:spacing w:line="360" w:lineRule="auto"/>
        <w:rPr>
          <w:rFonts w:ascii="Times New Roman" w:hAnsi="Times New Roman"/>
          <w:sz w:val="22"/>
        </w:rPr>
      </w:pPr>
      <w:r>
        <w:rPr>
          <w:rFonts w:ascii="Times New Roman" w:hAnsi="Times New Roman"/>
          <w:sz w:val="22"/>
        </w:rPr>
        <w:lastRenderedPageBreak/>
        <w:t>Y es debido a este propósito de impulso al desarrollo igualitario, que el Programa Global se está d</w:t>
      </w:r>
      <w:r>
        <w:rPr>
          <w:rFonts w:ascii="Times New Roman" w:hAnsi="Times New Roman"/>
          <w:sz w:val="22"/>
        </w:rPr>
        <w:t>esagregando en forma gradual en su aplicación en ámbitos específicos de fomento, a través de los siguientes ocho programas específicos:</w:t>
      </w:r>
    </w:p>
    <w:p w:rsidR="00000000" w:rsidRDefault="001A1991" w:rsidP="001A1991">
      <w:pPr>
        <w:numPr>
          <w:ilvl w:val="0"/>
          <w:numId w:val="1"/>
        </w:numPr>
        <w:tabs>
          <w:tab w:val="left" w:pos="720"/>
        </w:tabs>
        <w:spacing w:line="360" w:lineRule="auto"/>
        <w:jc w:val="both"/>
        <w:rPr>
          <w:sz w:val="22"/>
          <w:lang w:val="es-ES_tradnl"/>
        </w:rPr>
      </w:pPr>
      <w:r>
        <w:rPr>
          <w:sz w:val="22"/>
          <w:lang w:val="es-ES_tradnl"/>
        </w:rPr>
        <w:t>Programa “Mujeres empresarias – Mujeres productoras”</w:t>
      </w:r>
      <w:r>
        <w:rPr>
          <w:rStyle w:val="Refdenotaalpie"/>
          <w:sz w:val="22"/>
          <w:lang w:val="es-ES_tradnl"/>
        </w:rPr>
        <w:footnoteReference w:id="1"/>
      </w:r>
    </w:p>
    <w:p w:rsidR="00000000" w:rsidRDefault="001A1991" w:rsidP="001A1991">
      <w:pPr>
        <w:numPr>
          <w:ilvl w:val="0"/>
          <w:numId w:val="1"/>
        </w:numPr>
        <w:tabs>
          <w:tab w:val="left" w:pos="720"/>
        </w:tabs>
        <w:spacing w:line="360" w:lineRule="auto"/>
        <w:jc w:val="both"/>
        <w:rPr>
          <w:sz w:val="22"/>
          <w:lang w:val="es-ES_tradnl"/>
        </w:rPr>
      </w:pPr>
      <w:r>
        <w:rPr>
          <w:sz w:val="22"/>
          <w:lang w:val="es-ES_tradnl"/>
        </w:rPr>
        <w:t>Programa de micro-emprendedor@s inventores</w:t>
      </w:r>
    </w:p>
    <w:p w:rsidR="00000000" w:rsidRDefault="001A1991" w:rsidP="001A1991">
      <w:pPr>
        <w:numPr>
          <w:ilvl w:val="0"/>
          <w:numId w:val="1"/>
        </w:numPr>
        <w:tabs>
          <w:tab w:val="left" w:pos="720"/>
        </w:tabs>
        <w:spacing w:line="360" w:lineRule="auto"/>
        <w:jc w:val="both"/>
        <w:rPr>
          <w:sz w:val="22"/>
          <w:lang w:val="es-ES_tradnl"/>
        </w:rPr>
      </w:pPr>
      <w:r>
        <w:rPr>
          <w:sz w:val="22"/>
          <w:lang w:val="es-ES_tradnl"/>
        </w:rPr>
        <w:t>Programa “Jóvenes micro</w:t>
      </w:r>
      <w:r>
        <w:rPr>
          <w:sz w:val="22"/>
          <w:lang w:val="es-ES_tradnl"/>
        </w:rPr>
        <w:t>-emprendedor@s.</w:t>
      </w:r>
    </w:p>
    <w:p w:rsidR="00000000" w:rsidRDefault="001A1991" w:rsidP="001A1991">
      <w:pPr>
        <w:numPr>
          <w:ilvl w:val="0"/>
          <w:numId w:val="1"/>
        </w:numPr>
        <w:tabs>
          <w:tab w:val="left" w:pos="720"/>
        </w:tabs>
        <w:spacing w:line="360" w:lineRule="auto"/>
        <w:jc w:val="both"/>
        <w:rPr>
          <w:sz w:val="22"/>
          <w:lang w:val="es-ES_tradnl"/>
        </w:rPr>
      </w:pPr>
      <w:r>
        <w:rPr>
          <w:sz w:val="22"/>
          <w:lang w:val="es-ES_tradnl"/>
        </w:rPr>
        <w:t>Programa de micro-emprendedor@s de tercera edad.</w:t>
      </w:r>
    </w:p>
    <w:p w:rsidR="00000000" w:rsidRDefault="001A1991" w:rsidP="001A1991">
      <w:pPr>
        <w:numPr>
          <w:ilvl w:val="0"/>
          <w:numId w:val="1"/>
        </w:numPr>
        <w:tabs>
          <w:tab w:val="left" w:pos="720"/>
        </w:tabs>
        <w:spacing w:line="360" w:lineRule="auto"/>
        <w:jc w:val="both"/>
        <w:rPr>
          <w:sz w:val="22"/>
          <w:lang w:val="es-ES_tradnl"/>
        </w:rPr>
      </w:pPr>
      <w:r>
        <w:rPr>
          <w:sz w:val="22"/>
          <w:lang w:val="es-ES_tradnl"/>
        </w:rPr>
        <w:t>Programa de micro-emprendedor@s con discapacidad.</w:t>
      </w:r>
    </w:p>
    <w:p w:rsidR="00000000" w:rsidRDefault="001A1991" w:rsidP="001A1991">
      <w:pPr>
        <w:numPr>
          <w:ilvl w:val="0"/>
          <w:numId w:val="1"/>
        </w:numPr>
        <w:tabs>
          <w:tab w:val="left" w:pos="720"/>
        </w:tabs>
        <w:spacing w:line="360" w:lineRule="auto"/>
        <w:jc w:val="both"/>
        <w:rPr>
          <w:sz w:val="22"/>
          <w:lang w:val="es-ES_tradnl"/>
        </w:rPr>
      </w:pPr>
      <w:r>
        <w:rPr>
          <w:sz w:val="22"/>
          <w:lang w:val="es-ES_tradnl"/>
        </w:rPr>
        <w:t>Programa de micro-emprendedor@s de arte y cultura.</w:t>
      </w:r>
    </w:p>
    <w:p w:rsidR="00000000" w:rsidRDefault="001A1991" w:rsidP="001A1991">
      <w:pPr>
        <w:numPr>
          <w:ilvl w:val="0"/>
          <w:numId w:val="1"/>
        </w:numPr>
        <w:tabs>
          <w:tab w:val="left" w:pos="720"/>
        </w:tabs>
        <w:spacing w:line="360" w:lineRule="auto"/>
        <w:jc w:val="both"/>
        <w:rPr>
          <w:sz w:val="22"/>
          <w:lang w:val="es-ES_tradnl"/>
        </w:rPr>
      </w:pPr>
      <w:r>
        <w:rPr>
          <w:sz w:val="22"/>
          <w:lang w:val="es-ES_tradnl"/>
        </w:rPr>
        <w:t>Programa de micro-emprendedor@s de arte popular.</w:t>
      </w:r>
    </w:p>
    <w:p w:rsidR="00000000" w:rsidRDefault="001A1991" w:rsidP="001A1991">
      <w:pPr>
        <w:numPr>
          <w:ilvl w:val="0"/>
          <w:numId w:val="1"/>
        </w:numPr>
        <w:tabs>
          <w:tab w:val="left" w:pos="720"/>
        </w:tabs>
        <w:spacing w:line="360" w:lineRule="auto"/>
        <w:jc w:val="both"/>
        <w:rPr>
          <w:sz w:val="22"/>
          <w:lang w:val="es-ES_tradnl"/>
        </w:rPr>
      </w:pPr>
      <w:r>
        <w:rPr>
          <w:sz w:val="22"/>
          <w:lang w:val="es-ES_tradnl"/>
        </w:rPr>
        <w:t>Programa de micro-emprendedor@s de comuni</w:t>
      </w:r>
      <w:r>
        <w:rPr>
          <w:sz w:val="22"/>
          <w:lang w:val="es-ES_tradnl"/>
        </w:rPr>
        <w:t>dades indígenas y grupos marginados.</w:t>
      </w:r>
    </w:p>
    <w:p w:rsidR="00000000" w:rsidRDefault="001A1991" w:rsidP="001A1991">
      <w:pPr>
        <w:numPr>
          <w:ilvl w:val="0"/>
          <w:numId w:val="1"/>
        </w:numPr>
        <w:tabs>
          <w:tab w:val="left" w:pos="720"/>
        </w:tabs>
        <w:spacing w:line="360" w:lineRule="auto"/>
        <w:jc w:val="both"/>
        <w:rPr>
          <w:sz w:val="22"/>
          <w:lang w:val="es-ES_tradnl"/>
        </w:rPr>
      </w:pPr>
      <w:r>
        <w:rPr>
          <w:sz w:val="22"/>
          <w:lang w:val="es-ES_tradnl"/>
        </w:rPr>
        <w:t>Programa de talleres familiares</w:t>
      </w:r>
    </w:p>
    <w:p w:rsidR="00000000" w:rsidRDefault="001A1991">
      <w:pPr>
        <w:pStyle w:val="BodyText2"/>
        <w:spacing w:line="360" w:lineRule="auto"/>
        <w:rPr>
          <w:sz w:val="22"/>
        </w:rPr>
      </w:pPr>
    </w:p>
    <w:p w:rsidR="00000000" w:rsidRDefault="001A1991">
      <w:pPr>
        <w:pStyle w:val="Textoindependiente"/>
        <w:spacing w:line="360" w:lineRule="auto"/>
        <w:rPr>
          <w:rFonts w:ascii="Times New Roman" w:hAnsi="Times New Roman"/>
          <w:sz w:val="22"/>
        </w:rPr>
      </w:pPr>
      <w:r>
        <w:rPr>
          <w:rFonts w:ascii="Times New Roman" w:hAnsi="Times New Roman"/>
          <w:sz w:val="22"/>
        </w:rPr>
        <w:t>Al desagregarse la acción de fomento en programas específicos, se busca no sólo definir los universos particulares de atención, sino adecuar la aplicación del programa a los entornos, li</w:t>
      </w:r>
      <w:r>
        <w:rPr>
          <w:rFonts w:ascii="Times New Roman" w:hAnsi="Times New Roman"/>
          <w:sz w:val="22"/>
        </w:rPr>
        <w:t>mitaciones, modalidades, y muy en particular a las respectivas ventajas potenciales, que son, por cierto, significativamente diferentes para los diversos actores.  Es a este nivel, en que el Programa Global podrá ofrecer una respuesta verdaderamente especi</w:t>
      </w:r>
      <w:r>
        <w:rPr>
          <w:rFonts w:ascii="Times New Roman" w:hAnsi="Times New Roman"/>
          <w:sz w:val="22"/>
        </w:rPr>
        <w:t>alizada.</w:t>
      </w:r>
    </w:p>
    <w:p w:rsidR="00000000" w:rsidRDefault="001A1991">
      <w:pPr>
        <w:pStyle w:val="Textoindependiente"/>
        <w:spacing w:line="360" w:lineRule="auto"/>
        <w:rPr>
          <w:rFonts w:ascii="Arial" w:hAnsi="Arial" w:cs="Arial"/>
          <w:b/>
          <w:color w:val="0000FF"/>
          <w:sz w:val="22"/>
        </w:rPr>
      </w:pPr>
      <w:r>
        <w:rPr>
          <w:rFonts w:ascii="Arial" w:hAnsi="Arial" w:cs="Arial"/>
          <w:b/>
          <w:color w:val="0000FF"/>
          <w:sz w:val="22"/>
        </w:rPr>
        <w:t>II.4.1</w:t>
      </w:r>
      <w:r>
        <w:rPr>
          <w:rFonts w:ascii="Arial" w:hAnsi="Arial" w:cs="Arial"/>
          <w:b/>
          <w:color w:val="0000FF"/>
          <w:sz w:val="22"/>
        </w:rPr>
        <w:tab/>
        <w:t>“Mujeres Empresarias – Mujeres Productoras”</w:t>
      </w:r>
    </w:p>
    <w:p w:rsidR="00000000" w:rsidRDefault="001A1991">
      <w:pPr>
        <w:pStyle w:val="BodyText2"/>
        <w:spacing w:line="360" w:lineRule="auto"/>
        <w:rPr>
          <w:sz w:val="22"/>
          <w:lang w:val="es-ES_tradnl"/>
        </w:rPr>
      </w:pPr>
      <w:r>
        <w:rPr>
          <w:sz w:val="22"/>
          <w:lang w:val="es-ES_tradnl"/>
        </w:rPr>
        <w:t xml:space="preserve">Si bien se ha reconocido que una solución definitiva radica más en la </w:t>
      </w:r>
      <w:proofErr w:type="spellStart"/>
      <w:r>
        <w:rPr>
          <w:sz w:val="22"/>
          <w:lang w:val="es-ES_tradnl"/>
        </w:rPr>
        <w:t>descategorización</w:t>
      </w:r>
      <w:proofErr w:type="spellEnd"/>
      <w:r>
        <w:rPr>
          <w:sz w:val="22"/>
          <w:lang w:val="es-ES_tradnl"/>
        </w:rPr>
        <w:t xml:space="preserve"> de los géneros y en el predominio de criterios de equidad e igualdad de</w:t>
      </w:r>
      <w:r>
        <w:rPr>
          <w:b/>
          <w:sz w:val="22"/>
          <w:lang w:val="es-ES_tradnl"/>
        </w:rPr>
        <w:t xml:space="preserve"> </w:t>
      </w:r>
      <w:r>
        <w:rPr>
          <w:sz w:val="22"/>
          <w:lang w:val="es-ES_tradnl"/>
        </w:rPr>
        <w:t>oportunidades, que</w:t>
      </w:r>
      <w:r>
        <w:rPr>
          <w:b/>
          <w:sz w:val="22"/>
          <w:lang w:val="es-ES_tradnl"/>
        </w:rPr>
        <w:t xml:space="preserve"> </w:t>
      </w:r>
      <w:r>
        <w:rPr>
          <w:sz w:val="22"/>
          <w:lang w:val="es-ES_tradnl"/>
        </w:rPr>
        <w:t>eliminen la disti</w:t>
      </w:r>
      <w:r>
        <w:rPr>
          <w:sz w:val="22"/>
          <w:lang w:val="es-ES_tradnl"/>
        </w:rPr>
        <w:t>nción entre hombres y mujeres en el ejercicio emprendedor; también se afirma que este cambio estructural surgirá como resultado de un proceso prolongado de transformación y evolución cultural, y que se requiere en tanto de ciertas acciones de corto plazo q</w:t>
      </w:r>
      <w:r>
        <w:rPr>
          <w:sz w:val="22"/>
          <w:lang w:val="es-ES_tradnl"/>
        </w:rPr>
        <w:t xml:space="preserve">ue corrijan o compensen las distorsiones y los tratamientos discriminatorios que aún prevalecen en nuestro país. </w:t>
      </w:r>
    </w:p>
    <w:p w:rsidR="00000000" w:rsidRDefault="001A1991">
      <w:pPr>
        <w:pStyle w:val="BodyText2"/>
        <w:spacing w:line="360" w:lineRule="auto"/>
        <w:rPr>
          <w:sz w:val="22"/>
          <w:lang w:val="es-ES_tradnl"/>
        </w:rPr>
      </w:pPr>
    </w:p>
    <w:p w:rsidR="00000000" w:rsidRDefault="001A1991">
      <w:pPr>
        <w:pStyle w:val="BodyText2"/>
        <w:spacing w:line="360" w:lineRule="auto"/>
        <w:rPr>
          <w:sz w:val="22"/>
          <w:lang w:val="es-ES_tradnl"/>
        </w:rPr>
      </w:pPr>
      <w:r>
        <w:rPr>
          <w:sz w:val="22"/>
          <w:lang w:val="es-ES_tradnl"/>
        </w:rPr>
        <w:t>Es con el sustento en tales razonamientos que, como una de las primeras acciones instrumentales del Programa Global, se adelantó dentro de la</w:t>
      </w:r>
      <w:r>
        <w:rPr>
          <w:sz w:val="22"/>
          <w:lang w:val="es-ES_tradnl"/>
        </w:rPr>
        <w:t xml:space="preserve"> fase piloto el diseño del programa específico “Mujeres Empresarias – Mujeres Productoras”, que además de abrir una oportunidad a las mujeres de participar o consolidar su participación en la actividad </w:t>
      </w:r>
      <w:r>
        <w:rPr>
          <w:sz w:val="22"/>
          <w:lang w:val="es-ES_tradnl"/>
        </w:rPr>
        <w:lastRenderedPageBreak/>
        <w:t>empresarial y productiva, sobre todo las de la poblaci</w:t>
      </w:r>
      <w:r>
        <w:rPr>
          <w:sz w:val="22"/>
          <w:lang w:val="es-ES_tradnl"/>
        </w:rPr>
        <w:t>ón de bajos ingresos, permitirá afinar en la práctica los instrumentos, mecanismos y esquemas que habrán de garantizar la aplicación efectiva de la perspectiva de género en todos los proyectos que se promuevan y activen en el marco del Programa Global para</w:t>
      </w:r>
      <w:r>
        <w:rPr>
          <w:sz w:val="22"/>
          <w:lang w:val="es-ES_tradnl"/>
        </w:rPr>
        <w:t xml:space="preserve"> el Desarrollo de la Microempresa.</w:t>
      </w:r>
    </w:p>
    <w:p w:rsidR="00000000" w:rsidRDefault="001A1991">
      <w:pPr>
        <w:pStyle w:val="BodyText2"/>
        <w:spacing w:line="360" w:lineRule="auto"/>
        <w:rPr>
          <w:sz w:val="22"/>
          <w:lang w:val="es-ES_tradnl"/>
        </w:rPr>
      </w:pPr>
    </w:p>
    <w:p w:rsidR="00000000" w:rsidRDefault="001A1991">
      <w:pPr>
        <w:pStyle w:val="BodyText2"/>
        <w:spacing w:line="360" w:lineRule="auto"/>
        <w:ind w:left="567" w:right="567"/>
        <w:rPr>
          <w:i/>
          <w:iCs/>
          <w:sz w:val="20"/>
        </w:rPr>
      </w:pPr>
      <w:r>
        <w:rPr>
          <w:i/>
          <w:iCs/>
          <w:sz w:val="20"/>
        </w:rPr>
        <w:t>Para activar el programa “Mujeres empresarias – Mujeres productoras”, se ha recibido la colaboración especial del Fondo de Naciones Unidas para la Mujer (UNIFEM), dentro del Proyecto Conjunto que han concertado NAFIN y e</w:t>
      </w:r>
      <w:r>
        <w:rPr>
          <w:i/>
          <w:iCs/>
          <w:sz w:val="20"/>
        </w:rPr>
        <w:t xml:space="preserve">l Programa de Naciones Unidas para el Desarrollo (PNUD) para impulsar el Programa Global para el Desarrollo de la Microempresa, en su conjunto.  Adicionalmente, NAFIN concertó en marzo del 2000 un Convenio Marco de Colaboración con la Comisión Nacional de </w:t>
      </w:r>
      <w:r>
        <w:rPr>
          <w:i/>
          <w:iCs/>
          <w:sz w:val="20"/>
        </w:rPr>
        <w:t>la Mujer (CONMUJER), institución responsable de la coordinación en todo el país del Programa Nacional de la Mujer.  Para impulsar proyectos específicos, en el ámbito particular de cada entidad federativa, se avanza en la celebración de convenios particular</w:t>
      </w:r>
      <w:r>
        <w:rPr>
          <w:i/>
          <w:iCs/>
          <w:sz w:val="20"/>
        </w:rPr>
        <w:t>es de concertación de acciones con los institutos y organismos que coordinan los respectivos programas estatales de la mujer.</w:t>
      </w:r>
    </w:p>
    <w:p w:rsidR="00000000" w:rsidRDefault="001A1991">
      <w:pPr>
        <w:pStyle w:val="BodyText2"/>
        <w:spacing w:line="360" w:lineRule="auto"/>
        <w:rPr>
          <w:sz w:val="22"/>
        </w:rPr>
      </w:pPr>
    </w:p>
    <w:p w:rsidR="00000000" w:rsidRDefault="001A1991">
      <w:pPr>
        <w:pStyle w:val="BodyText2"/>
        <w:spacing w:line="360" w:lineRule="auto"/>
        <w:rPr>
          <w:sz w:val="22"/>
        </w:rPr>
      </w:pPr>
      <w:r>
        <w:rPr>
          <w:sz w:val="22"/>
          <w:lang w:val="es-ES_tradnl"/>
        </w:rPr>
        <w:t>Aun cuando se dispone de un programa específico para impulsar el desarrollo de las mujeres empresarias y productoras, todos los p</w:t>
      </w:r>
      <w:r>
        <w:rPr>
          <w:sz w:val="22"/>
          <w:lang w:val="es-ES_tradnl"/>
        </w:rPr>
        <w:t xml:space="preserve">rogramas restantes </w:t>
      </w:r>
      <w:r>
        <w:rPr>
          <w:sz w:val="22"/>
        </w:rPr>
        <w:t xml:space="preserve">incorporan la perspectiva de género como una de sus directrices </w:t>
      </w:r>
      <w:proofErr w:type="gramStart"/>
      <w:r>
        <w:rPr>
          <w:sz w:val="22"/>
        </w:rPr>
        <w:t>fundamentales,  comprendiendo</w:t>
      </w:r>
      <w:proofErr w:type="gramEnd"/>
      <w:r>
        <w:rPr>
          <w:sz w:val="22"/>
        </w:rPr>
        <w:t xml:space="preserve"> por supuesto no sólo a la mujer, sino también a los varones. Así en cada Proyecto y también en cada Plan de Negocio, individual o colectivo, de</w:t>
      </w:r>
      <w:r>
        <w:rPr>
          <w:sz w:val="22"/>
        </w:rPr>
        <w:t>be incorporarse un componente especial que precise las limitaciones, obstáculos y dificultades estructurales que, en su particular contexto y localidad afrontan las mujeres y los hombres para participar en la actividad productiva y empresarial, y que se de</w:t>
      </w:r>
      <w:r>
        <w:rPr>
          <w:sz w:val="22"/>
        </w:rPr>
        <w:t xml:space="preserve">rivan precisamente de su condición de género, así como las medidas concretas que se adoptarán para lograr su correspondiente superación. </w:t>
      </w:r>
    </w:p>
    <w:p w:rsidR="00000000" w:rsidRDefault="001A1991">
      <w:pPr>
        <w:spacing w:line="360" w:lineRule="auto"/>
        <w:jc w:val="both"/>
        <w:rPr>
          <w:sz w:val="20"/>
          <w:lang w:val="es-ES_tradnl"/>
        </w:rPr>
      </w:pPr>
    </w:p>
    <w:p w:rsidR="00000000" w:rsidRDefault="001A1991">
      <w:pPr>
        <w:spacing w:line="360" w:lineRule="auto"/>
        <w:ind w:left="567" w:right="567"/>
        <w:jc w:val="both"/>
        <w:rPr>
          <w:i/>
          <w:iCs/>
          <w:sz w:val="20"/>
          <w:lang w:val="es-ES_tradnl"/>
        </w:rPr>
      </w:pPr>
      <w:r>
        <w:rPr>
          <w:i/>
          <w:iCs/>
          <w:sz w:val="20"/>
          <w:lang w:val="es-ES_tradnl"/>
        </w:rPr>
        <w:t xml:space="preserve">La investigación previa puso de manifiesto </w:t>
      </w:r>
      <w:proofErr w:type="gramStart"/>
      <w:r>
        <w:rPr>
          <w:i/>
          <w:iCs/>
          <w:sz w:val="20"/>
          <w:lang w:val="es-ES_tradnl"/>
        </w:rPr>
        <w:t>que</w:t>
      </w:r>
      <w:proofErr w:type="gramEnd"/>
      <w:r>
        <w:rPr>
          <w:i/>
          <w:iCs/>
          <w:sz w:val="20"/>
          <w:lang w:val="es-ES_tradnl"/>
        </w:rPr>
        <w:t xml:space="preserve"> para las más pequeñas unidades productivas, sin duda puede contribuir,</w:t>
      </w:r>
      <w:r>
        <w:rPr>
          <w:i/>
          <w:iCs/>
          <w:sz w:val="20"/>
          <w:lang w:val="es-ES_tradnl"/>
        </w:rPr>
        <w:t xml:space="preserve"> pero no basta el acceso al crédito.  Se requiere de un respaldo integral y de una participación dinámica para que los </w:t>
      </w:r>
      <w:proofErr w:type="gramStart"/>
      <w:r>
        <w:rPr>
          <w:i/>
          <w:iCs/>
          <w:sz w:val="20"/>
          <w:lang w:val="es-ES_tradnl"/>
        </w:rPr>
        <w:t>protagonistas principales</w:t>
      </w:r>
      <w:proofErr w:type="gramEnd"/>
      <w:r>
        <w:rPr>
          <w:i/>
          <w:iCs/>
          <w:sz w:val="20"/>
          <w:lang w:val="es-ES_tradnl"/>
        </w:rPr>
        <w:t xml:space="preserve"> modifiquen las condiciones y las relaciones de desigualdad que obstaculizan su desarrollo. En el tema particula</w:t>
      </w:r>
      <w:r>
        <w:rPr>
          <w:i/>
          <w:iCs/>
          <w:sz w:val="20"/>
          <w:lang w:val="es-ES_tradnl"/>
        </w:rPr>
        <w:t>r de género, es absolutamente cierto que al corroborar una mujer que puede hacerse cargo de la manutención de sus hijos con su propio esfuerzo productivo, adopta una nueva actitud que propicia un trato más justo e igualitario por parte de su pareja, pero n</w:t>
      </w:r>
      <w:r>
        <w:rPr>
          <w:i/>
          <w:iCs/>
          <w:sz w:val="20"/>
          <w:lang w:val="es-ES_tradnl"/>
        </w:rPr>
        <w:t>o es menos cierto que esto no sucede siempre y tampoco como consecuencia automática del simple apoyo crediticio.</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lastRenderedPageBreak/>
        <w:t xml:space="preserve">El Programa Global considera prioritaria la incorporación de acciones que faciliten y promuevan el establecimiento de espacios y la inclusión </w:t>
      </w:r>
      <w:r>
        <w:rPr>
          <w:sz w:val="22"/>
          <w:lang w:val="es-ES_tradnl"/>
        </w:rPr>
        <w:t>de instrumentos y mecanismos idóneos para avanzar y consolidar gradualmente el proceso de cambio estructural de la relación social de las mujeres, así como de los jóvenes, los indígenas, los mayores, los discapacitados, los artistas y los inventores.  Se a</w:t>
      </w:r>
      <w:r>
        <w:rPr>
          <w:sz w:val="22"/>
          <w:lang w:val="es-ES_tradnl"/>
        </w:rPr>
        <w:t xml:space="preserve">vanza y se contribuye así a la construcción de una realidad más justa y equitativa que permita y respalde el desarrollo integral de todos los </w:t>
      </w:r>
      <w:proofErr w:type="spellStart"/>
      <w:r>
        <w:rPr>
          <w:sz w:val="22"/>
          <w:lang w:val="es-ES_tradnl"/>
        </w:rPr>
        <w:t>mexican@s</w:t>
      </w:r>
      <w:proofErr w:type="spellEnd"/>
      <w:r>
        <w:rPr>
          <w:sz w:val="22"/>
          <w:lang w:val="es-ES_tradnl"/>
        </w:rPr>
        <w:t>.</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Este enfoque de género se expresa también en una directriz especial del Programa, que busca precisar y</w:t>
      </w:r>
      <w:r>
        <w:rPr>
          <w:sz w:val="22"/>
          <w:lang w:val="es-ES_tradnl"/>
        </w:rPr>
        <w:t xml:space="preserve"> desarrollar, en el ámbito de cada proyecto y de cada comunidad, las ventajas competitivas que en el caso de la mujer se derivan de su formación y, en consecuencia, de su condición de género, y que, de acuerdo con la experiencia mundial, la han venido conf</w:t>
      </w:r>
      <w:r>
        <w:rPr>
          <w:sz w:val="22"/>
          <w:lang w:val="es-ES_tradnl"/>
        </w:rPr>
        <w:t>irmando como una empresaria eficiente, responsable y cada vez más competitiva.</w:t>
      </w:r>
    </w:p>
    <w:p w:rsidR="00000000" w:rsidRDefault="001A1991">
      <w:pPr>
        <w:spacing w:line="360" w:lineRule="auto"/>
        <w:jc w:val="both"/>
        <w:rPr>
          <w:sz w:val="22"/>
          <w:lang w:val="es-ES_tradnl"/>
        </w:rPr>
      </w:pPr>
    </w:p>
    <w:p w:rsidR="00000000" w:rsidRDefault="001A1991">
      <w:pPr>
        <w:spacing w:line="360" w:lineRule="auto"/>
        <w:jc w:val="both"/>
        <w:rPr>
          <w:rFonts w:ascii="Arial" w:hAnsi="Arial" w:cs="Arial"/>
          <w:b/>
          <w:bCs/>
          <w:color w:val="0000FF"/>
          <w:sz w:val="22"/>
          <w:lang w:val="es-ES_tradnl"/>
        </w:rPr>
      </w:pPr>
      <w:r>
        <w:rPr>
          <w:rFonts w:ascii="Arial" w:hAnsi="Arial" w:cs="Arial"/>
          <w:b/>
          <w:bCs/>
          <w:color w:val="0000FF"/>
          <w:sz w:val="22"/>
          <w:lang w:val="es-ES_tradnl"/>
        </w:rPr>
        <w:t>II.4.2</w:t>
      </w:r>
      <w:r>
        <w:rPr>
          <w:rFonts w:ascii="Arial" w:hAnsi="Arial" w:cs="Arial"/>
          <w:b/>
          <w:bCs/>
          <w:color w:val="0000FF"/>
          <w:sz w:val="22"/>
          <w:lang w:val="es-ES_tradnl"/>
        </w:rPr>
        <w:tab/>
      </w:r>
      <w:hyperlink r:id="rId14" w:history="1">
        <w:r>
          <w:rPr>
            <w:rStyle w:val="Hipervnculo"/>
            <w:rFonts w:ascii="Arial" w:hAnsi="Arial" w:cs="Arial"/>
            <w:b/>
            <w:bCs/>
            <w:sz w:val="22"/>
            <w:u w:val="none"/>
            <w:lang w:val="es-ES_tradnl"/>
          </w:rPr>
          <w:t>Microemprendedor@s</w:t>
        </w:r>
      </w:hyperlink>
      <w:r>
        <w:rPr>
          <w:rFonts w:ascii="Arial" w:hAnsi="Arial" w:cs="Arial"/>
          <w:b/>
          <w:bCs/>
          <w:color w:val="0000FF"/>
          <w:sz w:val="22"/>
          <w:lang w:val="es-ES_tradnl"/>
        </w:rPr>
        <w:t xml:space="preserve"> </w:t>
      </w:r>
      <w:proofErr w:type="spellStart"/>
      <w:r>
        <w:rPr>
          <w:rFonts w:ascii="Arial" w:hAnsi="Arial" w:cs="Arial"/>
          <w:b/>
          <w:bCs/>
          <w:color w:val="0000FF"/>
          <w:sz w:val="22"/>
          <w:lang w:val="es-ES_tradnl"/>
        </w:rPr>
        <w:t>Inventor@s</w:t>
      </w:r>
      <w:proofErr w:type="spellEnd"/>
      <w:r>
        <w:rPr>
          <w:rFonts w:ascii="Arial" w:hAnsi="Arial" w:cs="Arial"/>
          <w:b/>
          <w:bCs/>
          <w:color w:val="0000FF"/>
          <w:sz w:val="22"/>
          <w:lang w:val="es-ES_tradnl"/>
        </w:rPr>
        <w:t xml:space="preserve"> </w:t>
      </w:r>
    </w:p>
    <w:p w:rsidR="00000000" w:rsidRDefault="001A1991">
      <w:pPr>
        <w:pStyle w:val="ndice1"/>
        <w:rPr>
          <w:lang w:val="es-ES_tradnl"/>
        </w:rPr>
      </w:pPr>
    </w:p>
    <w:p w:rsidR="00000000" w:rsidRDefault="001A1991">
      <w:pPr>
        <w:spacing w:line="360" w:lineRule="auto"/>
        <w:jc w:val="both"/>
        <w:rPr>
          <w:sz w:val="22"/>
          <w:lang w:val="es-ES_tradnl"/>
        </w:rPr>
      </w:pPr>
      <w:r>
        <w:rPr>
          <w:sz w:val="22"/>
          <w:lang w:val="es-ES_tradnl"/>
        </w:rPr>
        <w:t xml:space="preserve">L@s </w:t>
      </w:r>
      <w:proofErr w:type="spellStart"/>
      <w:r>
        <w:rPr>
          <w:sz w:val="22"/>
          <w:lang w:val="es-ES_tradnl"/>
        </w:rPr>
        <w:t>inventor@s</w:t>
      </w:r>
      <w:proofErr w:type="spellEnd"/>
      <w:r>
        <w:rPr>
          <w:sz w:val="22"/>
          <w:lang w:val="es-ES_tradnl"/>
        </w:rPr>
        <w:t xml:space="preserve"> de México, como los de todo el mundo, califican sin lugar a dudas en la categor</w:t>
      </w:r>
      <w:r>
        <w:rPr>
          <w:sz w:val="22"/>
          <w:lang w:val="es-ES_tradnl"/>
        </w:rPr>
        <w:t xml:space="preserve">ía de “emprendedor@s” y en la </w:t>
      </w:r>
      <w:proofErr w:type="gramStart"/>
      <w:r>
        <w:rPr>
          <w:sz w:val="22"/>
          <w:lang w:val="es-ES_tradnl"/>
        </w:rPr>
        <w:t>sub-categoría</w:t>
      </w:r>
      <w:proofErr w:type="gramEnd"/>
      <w:r>
        <w:rPr>
          <w:sz w:val="22"/>
          <w:lang w:val="es-ES_tradnl"/>
        </w:rPr>
        <w:t xml:space="preserve"> de </w:t>
      </w:r>
      <w:hyperlink r:id="rId15" w:history="1">
        <w:r>
          <w:rPr>
            <w:rStyle w:val="Hipervnculo"/>
            <w:color w:val="auto"/>
            <w:sz w:val="22"/>
            <w:u w:val="none"/>
            <w:lang w:val="es-ES_tradnl"/>
          </w:rPr>
          <w:t>emprendedor@-productor@s</w:t>
        </w:r>
      </w:hyperlink>
      <w:r>
        <w:rPr>
          <w:sz w:val="22"/>
          <w:lang w:val="es-ES_tradnl"/>
        </w:rPr>
        <w:t xml:space="preserve">. </w:t>
      </w:r>
      <w:r>
        <w:rPr>
          <w:rStyle w:val="Refdenotaalpie"/>
          <w:sz w:val="22"/>
          <w:lang w:val="es-ES_tradnl"/>
        </w:rPr>
        <w:footnoteReference w:id="2"/>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 xml:space="preserve">Con la participación activa y comprometida de un grupo creciente de </w:t>
      </w:r>
      <w:proofErr w:type="spellStart"/>
      <w:r>
        <w:rPr>
          <w:sz w:val="22"/>
          <w:lang w:val="es-ES_tradnl"/>
        </w:rPr>
        <w:t>inventor@s</w:t>
      </w:r>
      <w:proofErr w:type="spellEnd"/>
      <w:r>
        <w:rPr>
          <w:sz w:val="22"/>
          <w:lang w:val="es-ES_tradnl"/>
        </w:rPr>
        <w:t xml:space="preserve"> </w:t>
      </w:r>
      <w:hyperlink r:id="rId16" w:history="1">
        <w:r>
          <w:rPr>
            <w:rStyle w:val="Hipervnculo"/>
            <w:color w:val="auto"/>
            <w:sz w:val="22"/>
            <w:u w:val="none"/>
            <w:lang w:val="es-ES_tradnl"/>
          </w:rPr>
          <w:t>mexican@s</w:t>
        </w:r>
      </w:hyperlink>
      <w:r>
        <w:rPr>
          <w:sz w:val="22"/>
          <w:lang w:val="es-ES_tradnl"/>
        </w:rPr>
        <w:t>, de la F</w:t>
      </w:r>
      <w:r>
        <w:rPr>
          <w:sz w:val="22"/>
          <w:lang w:val="es-ES_tradnl"/>
        </w:rPr>
        <w:t>undación Guillermo González Camarena y del Instituto Autónomo de Investigación Ecológica, y con el respaldo decidido del Instituto Mexicano de la Propiedad Industrial y el Instituto Politécnico Nacional, se ha avanzado en el diseño e instrumentación del pr</w:t>
      </w:r>
      <w:r>
        <w:rPr>
          <w:sz w:val="22"/>
          <w:lang w:val="es-ES_tradnl"/>
        </w:rPr>
        <w:t xml:space="preserve">oyecto de </w:t>
      </w:r>
      <w:hyperlink r:id="rId17" w:history="1">
        <w:r>
          <w:rPr>
            <w:rStyle w:val="Hipervnculo"/>
            <w:color w:val="auto"/>
            <w:sz w:val="22"/>
            <w:u w:val="none"/>
            <w:lang w:val="es-ES_tradnl"/>
          </w:rPr>
          <w:t>Micro-emprendedor@s Inventor@s</w:t>
        </w:r>
      </w:hyperlink>
      <w:r>
        <w:rPr>
          <w:sz w:val="22"/>
          <w:lang w:val="es-ES_tradnl"/>
        </w:rPr>
        <w:t xml:space="preserve"> </w:t>
      </w:r>
      <w:r>
        <w:rPr>
          <w:rStyle w:val="Refdenotaalpie"/>
          <w:sz w:val="22"/>
          <w:lang w:val="es-ES_tradnl"/>
        </w:rPr>
        <w:footnoteReference w:id="3"/>
      </w:r>
      <w:r>
        <w:rPr>
          <w:sz w:val="22"/>
          <w:lang w:val="es-ES_tradnl"/>
        </w:rPr>
        <w:t>.</w:t>
      </w:r>
    </w:p>
    <w:p w:rsidR="00000000" w:rsidRDefault="001A1991">
      <w:pPr>
        <w:spacing w:line="360" w:lineRule="auto"/>
        <w:jc w:val="both"/>
        <w:rPr>
          <w:sz w:val="22"/>
          <w:lang w:val="es-ES_tradnl"/>
        </w:rPr>
      </w:pPr>
    </w:p>
    <w:p w:rsidR="00000000" w:rsidRDefault="001A1991">
      <w:pPr>
        <w:pStyle w:val="BodyText3"/>
        <w:spacing w:line="360" w:lineRule="auto"/>
        <w:ind w:left="705" w:hanging="705"/>
        <w:jc w:val="left"/>
        <w:rPr>
          <w:rFonts w:ascii="Arial" w:hAnsi="Arial" w:cs="Arial"/>
          <w:b/>
          <w:color w:val="0000FF"/>
          <w:sz w:val="22"/>
        </w:rPr>
      </w:pPr>
      <w:r>
        <w:rPr>
          <w:rFonts w:ascii="Arial" w:hAnsi="Arial" w:cs="Arial"/>
          <w:b/>
          <w:color w:val="0000FF"/>
          <w:sz w:val="22"/>
        </w:rPr>
        <w:t>II.5.</w:t>
      </w:r>
      <w:r>
        <w:rPr>
          <w:rFonts w:ascii="Arial" w:hAnsi="Arial" w:cs="Arial"/>
          <w:b/>
          <w:color w:val="0000FF"/>
          <w:sz w:val="22"/>
        </w:rPr>
        <w:tab/>
        <w:t xml:space="preserve">El impulso al desarrollo emprendedor </w:t>
      </w:r>
      <w:proofErr w:type="spellStart"/>
      <w:r>
        <w:rPr>
          <w:rFonts w:ascii="Arial" w:hAnsi="Arial" w:cs="Arial"/>
          <w:b/>
          <w:color w:val="0000FF"/>
          <w:sz w:val="22"/>
        </w:rPr>
        <w:t>autosostenible</w:t>
      </w:r>
      <w:proofErr w:type="spellEnd"/>
      <w:r>
        <w:rPr>
          <w:rFonts w:ascii="Arial" w:hAnsi="Arial" w:cs="Arial"/>
          <w:b/>
          <w:color w:val="0000FF"/>
          <w:sz w:val="22"/>
        </w:rPr>
        <w:t xml:space="preserve"> y autosustentable </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rPr>
        <w:t>En el Programa Global, se busca respaldar a las unidades productivas más peque</w:t>
      </w:r>
      <w:r>
        <w:rPr>
          <w:sz w:val="22"/>
        </w:rPr>
        <w:t>ñas no sólo para que sobrevivan, sino para que evolucionen como participantes dinámicos en el proceso de modernización de la economía en su conjunto; en consecuencia, l</w:t>
      </w:r>
      <w:r>
        <w:rPr>
          <w:sz w:val="22"/>
          <w:lang w:val="es-ES_tradnl"/>
        </w:rPr>
        <w:t>a acción de fomento mantiene como uno de sus principales objetivos: el impulsar el desar</w:t>
      </w:r>
      <w:r>
        <w:rPr>
          <w:sz w:val="22"/>
          <w:lang w:val="es-ES_tradnl"/>
        </w:rPr>
        <w:t xml:space="preserve">rollo de los </w:t>
      </w:r>
      <w:hyperlink r:id="rId18" w:history="1">
        <w:r>
          <w:rPr>
            <w:rStyle w:val="Hipervnculo"/>
            <w:color w:val="auto"/>
            <w:sz w:val="22"/>
            <w:u w:val="none"/>
            <w:lang w:val="es-ES_tradnl"/>
          </w:rPr>
          <w:t>micro-emprendedor@s</w:t>
        </w:r>
      </w:hyperlink>
      <w:r>
        <w:rPr>
          <w:sz w:val="22"/>
          <w:lang w:val="es-ES_tradnl"/>
        </w:rPr>
        <w:t xml:space="preserve"> que operan en la informalidad, para que participen activamente en la economía formal con sustento en su propia capacidad de competencia. </w:t>
      </w:r>
    </w:p>
    <w:p w:rsidR="00000000" w:rsidRDefault="001A1991">
      <w:pPr>
        <w:spacing w:line="360" w:lineRule="auto"/>
        <w:jc w:val="both"/>
        <w:rPr>
          <w:sz w:val="22"/>
          <w:lang w:val="es-ES_tradnl"/>
        </w:rPr>
      </w:pPr>
    </w:p>
    <w:p w:rsidR="00000000" w:rsidRDefault="001A1991">
      <w:pPr>
        <w:pStyle w:val="Estndar"/>
        <w:spacing w:line="360" w:lineRule="auto"/>
        <w:ind w:left="567" w:right="567"/>
        <w:jc w:val="both"/>
        <w:rPr>
          <w:rFonts w:ascii="Times New Roman" w:hAnsi="Times New Roman"/>
          <w:i/>
          <w:iCs/>
          <w:sz w:val="20"/>
          <w:szCs w:val="28"/>
        </w:rPr>
      </w:pPr>
      <w:r>
        <w:rPr>
          <w:rFonts w:ascii="Times New Roman" w:hAnsi="Times New Roman"/>
          <w:i/>
          <w:iCs/>
          <w:sz w:val="20"/>
          <w:szCs w:val="28"/>
        </w:rPr>
        <w:t>Es un hecho que la mayor parte de las mi</w:t>
      </w:r>
      <w:r>
        <w:rPr>
          <w:rFonts w:ascii="Times New Roman" w:hAnsi="Times New Roman"/>
          <w:i/>
          <w:iCs/>
          <w:sz w:val="20"/>
          <w:szCs w:val="28"/>
        </w:rPr>
        <w:t>croempresas se ubica en el sector informal de la economía y que no dispone de una estructura formal constitutiva que regule no sólo sus relaciones con terceros y con el ámbito jurídico formal, sino además sus relaciones internas de producción.</w:t>
      </w:r>
    </w:p>
    <w:p w:rsidR="00000000" w:rsidRDefault="001A1991">
      <w:pPr>
        <w:pStyle w:val="Estndar"/>
        <w:spacing w:line="360" w:lineRule="auto"/>
        <w:jc w:val="both"/>
        <w:rPr>
          <w:rFonts w:ascii="Times New Roman" w:hAnsi="Times New Roman"/>
          <w:i/>
          <w:iCs/>
          <w:sz w:val="20"/>
          <w:szCs w:val="28"/>
        </w:rPr>
      </w:pPr>
    </w:p>
    <w:p w:rsidR="00000000" w:rsidRDefault="001A1991">
      <w:pPr>
        <w:pStyle w:val="Textodebloque"/>
        <w:spacing w:line="360" w:lineRule="auto"/>
        <w:rPr>
          <w:sz w:val="20"/>
        </w:rPr>
      </w:pPr>
      <w:r>
        <w:rPr>
          <w:sz w:val="20"/>
        </w:rPr>
        <w:t>Esta caract</w:t>
      </w:r>
      <w:r>
        <w:rPr>
          <w:sz w:val="20"/>
        </w:rPr>
        <w:t>erística constituye una de las limitaciones fundamentales para acceder a las fuentes convencionales de crédito, incluyendo al financiamiento de fomento y se deriva, en diversos casos, de temores infundados o del desconocimiento de los trámites, procedimien</w:t>
      </w:r>
      <w:r>
        <w:rPr>
          <w:sz w:val="20"/>
        </w:rPr>
        <w:t>tos y sobre todo de las ventajas específicas que pueden desprenderse de la formalización, la cual es casi siempre producto de una decisión empresarial y casi nunca de una disposición o requerimiento oficial. El micro-emprendedor@ tendrá que identificar y a</w:t>
      </w:r>
      <w:r>
        <w:rPr>
          <w:sz w:val="20"/>
        </w:rPr>
        <w:t xml:space="preserve">ceptar previamente las ventajas implícitas para actuar en tal dirección. </w:t>
      </w:r>
    </w:p>
    <w:p w:rsidR="00000000" w:rsidRDefault="001A1991">
      <w:pPr>
        <w:pStyle w:val="Textodebloque"/>
        <w:spacing w:line="360" w:lineRule="auto"/>
        <w:rPr>
          <w:sz w:val="22"/>
        </w:rPr>
      </w:pPr>
    </w:p>
    <w:p w:rsidR="00000000" w:rsidRDefault="001A1991">
      <w:pPr>
        <w:spacing w:line="360" w:lineRule="auto"/>
        <w:jc w:val="both"/>
        <w:rPr>
          <w:rFonts w:ascii="Arial" w:hAnsi="Arial" w:cs="Arial"/>
          <w:b/>
          <w:bCs/>
          <w:color w:val="0000FF"/>
          <w:sz w:val="22"/>
          <w:szCs w:val="28"/>
        </w:rPr>
      </w:pPr>
      <w:r>
        <w:rPr>
          <w:rFonts w:ascii="Arial" w:hAnsi="Arial" w:cs="Arial"/>
          <w:b/>
          <w:bCs/>
          <w:color w:val="0000FF"/>
          <w:sz w:val="22"/>
          <w:szCs w:val="28"/>
        </w:rPr>
        <w:t>II.5.1</w:t>
      </w:r>
      <w:r>
        <w:rPr>
          <w:rFonts w:ascii="Arial" w:hAnsi="Arial" w:cs="Arial"/>
          <w:b/>
          <w:bCs/>
          <w:color w:val="0000FF"/>
          <w:sz w:val="22"/>
          <w:szCs w:val="28"/>
        </w:rPr>
        <w:tab/>
        <w:t>El criterio de desarrollo empresarial</w:t>
      </w:r>
    </w:p>
    <w:p w:rsidR="00000000" w:rsidRDefault="001A1991">
      <w:pPr>
        <w:spacing w:line="360" w:lineRule="auto"/>
        <w:jc w:val="both"/>
        <w:rPr>
          <w:i/>
          <w:iCs/>
          <w:sz w:val="22"/>
          <w:szCs w:val="28"/>
        </w:rPr>
      </w:pPr>
    </w:p>
    <w:p w:rsidR="00000000" w:rsidRDefault="001A1991">
      <w:pPr>
        <w:spacing w:line="360" w:lineRule="auto"/>
        <w:jc w:val="both"/>
        <w:rPr>
          <w:sz w:val="22"/>
        </w:rPr>
      </w:pPr>
      <w:r>
        <w:rPr>
          <w:sz w:val="22"/>
        </w:rPr>
        <w:t xml:space="preserve">Se mantiene un enfoque de desarrollo empresarial, partiendo precisamente de la convicción de que la mayoría de los </w:t>
      </w:r>
      <w:r>
        <w:rPr>
          <w:sz w:val="22"/>
        </w:rPr>
        <w:fldChar w:fldCharType="begin"/>
      </w:r>
      <w:r>
        <w:rPr>
          <w:sz w:val="22"/>
        </w:rPr>
        <w:instrText xml:space="preserve"> HYPERLINK "mailto:</w:instrText>
      </w:r>
      <w:r>
        <w:rPr>
          <w:sz w:val="22"/>
        </w:rPr>
        <w:instrText xml:space="preserve">micro-emprendedor@s" </w:instrText>
      </w:r>
      <w:r>
        <w:rPr>
          <w:sz w:val="22"/>
        </w:rPr>
      </w:r>
      <w:r>
        <w:rPr>
          <w:sz w:val="22"/>
        </w:rPr>
        <w:fldChar w:fldCharType="separate"/>
      </w:r>
      <w:r>
        <w:rPr>
          <w:rStyle w:val="Hipervnculo"/>
          <w:color w:val="auto"/>
          <w:sz w:val="22"/>
          <w:u w:val="none"/>
        </w:rPr>
        <w:t>micro-emprendedor@s</w:t>
      </w:r>
      <w:r>
        <w:rPr>
          <w:sz w:val="22"/>
        </w:rPr>
        <w:fldChar w:fldCharType="end"/>
      </w:r>
      <w:r>
        <w:rPr>
          <w:sz w:val="22"/>
        </w:rPr>
        <w:t xml:space="preserve"> puede alcanzar los niveles de competencia que exige una economía globalizada, y de la certeza de que los niveles de eficiencia no son condición intrínseca del volumen de operaciones o de las dimensiones de los es</w:t>
      </w:r>
      <w:r>
        <w:rPr>
          <w:sz w:val="22"/>
        </w:rPr>
        <w:t xml:space="preserve">tablecimientos productivos.   </w:t>
      </w:r>
    </w:p>
    <w:p w:rsidR="00000000" w:rsidRDefault="001A1991">
      <w:pPr>
        <w:spacing w:line="360" w:lineRule="auto"/>
        <w:jc w:val="both"/>
        <w:rPr>
          <w:sz w:val="22"/>
        </w:rPr>
      </w:pPr>
    </w:p>
    <w:p w:rsidR="00000000" w:rsidRDefault="001A1991">
      <w:pPr>
        <w:pStyle w:val="Estndar"/>
        <w:tabs>
          <w:tab w:val="left" w:pos="834"/>
          <w:tab w:val="left" w:pos="1979"/>
          <w:tab w:val="left" w:pos="3124"/>
          <w:tab w:val="left" w:pos="4253"/>
          <w:tab w:val="left" w:pos="5398"/>
          <w:tab w:val="left" w:pos="6543"/>
          <w:tab w:val="left" w:pos="7672"/>
          <w:tab w:val="left" w:pos="8817"/>
        </w:tabs>
        <w:spacing w:line="360" w:lineRule="auto"/>
        <w:ind w:left="567" w:right="567"/>
        <w:jc w:val="both"/>
        <w:rPr>
          <w:rFonts w:ascii="Times New Roman" w:hAnsi="Times New Roman"/>
          <w:i/>
          <w:iCs/>
          <w:sz w:val="20"/>
          <w:szCs w:val="28"/>
        </w:rPr>
      </w:pPr>
      <w:r>
        <w:rPr>
          <w:rFonts w:ascii="Times New Roman" w:hAnsi="Times New Roman"/>
          <w:i/>
          <w:iCs/>
          <w:caps/>
          <w:sz w:val="20"/>
          <w:szCs w:val="28"/>
        </w:rPr>
        <w:t>s</w:t>
      </w:r>
      <w:r>
        <w:rPr>
          <w:rFonts w:ascii="Times New Roman" w:hAnsi="Times New Roman"/>
          <w:i/>
          <w:iCs/>
          <w:sz w:val="20"/>
          <w:szCs w:val="28"/>
        </w:rPr>
        <w:t xml:space="preserve">e reconoce que al adoptar </w:t>
      </w:r>
      <w:r>
        <w:rPr>
          <w:rFonts w:ascii="Times New Roman" w:hAnsi="Times New Roman"/>
          <w:i/>
          <w:iCs/>
          <w:caps/>
          <w:sz w:val="20"/>
          <w:szCs w:val="28"/>
        </w:rPr>
        <w:t>M</w:t>
      </w:r>
      <w:r>
        <w:rPr>
          <w:rFonts w:ascii="Times New Roman" w:hAnsi="Times New Roman"/>
          <w:i/>
          <w:iCs/>
          <w:sz w:val="20"/>
          <w:szCs w:val="28"/>
        </w:rPr>
        <w:t xml:space="preserve">éxico la decisión política de incorporarse al proceso de globalización de la economía mundial y lograr su integración plena a una economía internacional en profunda y acelerada transformación, se </w:t>
      </w:r>
      <w:r>
        <w:rPr>
          <w:rFonts w:ascii="Times New Roman" w:hAnsi="Times New Roman"/>
          <w:i/>
          <w:iCs/>
          <w:sz w:val="20"/>
          <w:szCs w:val="28"/>
        </w:rPr>
        <w:t xml:space="preserve">aceptó implícitamente cumplir con los requisitos de eficiencia y competitividad que exige tal propósito.  </w:t>
      </w:r>
    </w:p>
    <w:p w:rsidR="00000000" w:rsidRDefault="001A1991">
      <w:pPr>
        <w:pStyle w:val="Estndar"/>
        <w:spacing w:line="360" w:lineRule="auto"/>
        <w:ind w:left="567" w:right="567"/>
        <w:jc w:val="both"/>
        <w:rPr>
          <w:rFonts w:ascii="Times New Roman" w:hAnsi="Times New Roman"/>
          <w:i/>
          <w:iCs/>
          <w:sz w:val="20"/>
          <w:szCs w:val="28"/>
        </w:rPr>
      </w:pPr>
    </w:p>
    <w:p w:rsidR="00000000" w:rsidRDefault="001A1991">
      <w:pPr>
        <w:pStyle w:val="BodyText2"/>
        <w:spacing w:line="360" w:lineRule="auto"/>
        <w:ind w:left="567" w:right="567"/>
        <w:rPr>
          <w:i/>
          <w:iCs/>
          <w:sz w:val="20"/>
          <w:szCs w:val="28"/>
        </w:rPr>
      </w:pPr>
      <w:r>
        <w:rPr>
          <w:i/>
          <w:iCs/>
          <w:sz w:val="20"/>
          <w:szCs w:val="28"/>
        </w:rPr>
        <w:t>Ante esta nueva realidad, las empresas de todos los estratos y sectores tienen que actuar de manera decidida, para afrontar este nuevo desafío con l</w:t>
      </w:r>
      <w:r>
        <w:rPr>
          <w:i/>
          <w:iCs/>
          <w:sz w:val="20"/>
          <w:szCs w:val="28"/>
        </w:rPr>
        <w:t>a oportunidad y el alcance requeridos.  Esta trascendente decisión que implica la conversión inevitable del mercado doméstico en un mercado internacional, plantea la necesidad urgente e impostergable de reconvertir y modernizar el aparato productivo nacion</w:t>
      </w:r>
      <w:r>
        <w:rPr>
          <w:i/>
          <w:iCs/>
          <w:sz w:val="20"/>
          <w:szCs w:val="28"/>
        </w:rPr>
        <w:t>al en su conjunto, para que las empresas de todos los estratos alcancen los niveles de eficiencia y competitividad que les permitan no sólo sobrevivir ante una nueva realidad de competencia, sino aprovechar las indudables e innumerables oportunidades que s</w:t>
      </w:r>
      <w:r>
        <w:rPr>
          <w:i/>
          <w:iCs/>
          <w:sz w:val="20"/>
          <w:szCs w:val="28"/>
        </w:rPr>
        <w:t xml:space="preserve">urgen en una nueva perspectiva de desarrollo. </w:t>
      </w:r>
    </w:p>
    <w:p w:rsidR="00000000" w:rsidRDefault="001A1991">
      <w:pPr>
        <w:pStyle w:val="BodyText2"/>
        <w:spacing w:line="360" w:lineRule="auto"/>
        <w:rPr>
          <w:i/>
          <w:iCs/>
          <w:sz w:val="20"/>
          <w:szCs w:val="28"/>
        </w:rPr>
      </w:pPr>
    </w:p>
    <w:p w:rsidR="00000000" w:rsidRDefault="001A1991">
      <w:pPr>
        <w:pStyle w:val="BodyText2"/>
        <w:spacing w:line="360" w:lineRule="auto"/>
        <w:rPr>
          <w:sz w:val="22"/>
        </w:rPr>
      </w:pPr>
      <w:r>
        <w:rPr>
          <w:sz w:val="22"/>
        </w:rPr>
        <w:lastRenderedPageBreak/>
        <w:t xml:space="preserve">El Programa toma también en particular consideración lo que la experiencia internacional ha demostrado fehacientemente, y es que resulta un error suponer que la evolución natural de una microempresa es la de </w:t>
      </w:r>
      <w:r>
        <w:rPr>
          <w:sz w:val="22"/>
        </w:rPr>
        <w:t>convertirse en una pequeña empresa, como es igualmente discutible que una pequeña debe necesariamente transformarse en mediana o una mediana en grande.  Es más, la tendencia reciente en el ámbito internacional parece mostrar incluso un sentido inverso; cie</w:t>
      </w:r>
      <w:r>
        <w:rPr>
          <w:sz w:val="22"/>
        </w:rPr>
        <w:t xml:space="preserve">rtas empresas grandes se están convirtiendo en medianas, las medianas en pequeñas y las pequeñas en microempresas.  </w:t>
      </w:r>
    </w:p>
    <w:p w:rsidR="00000000" w:rsidRDefault="001A1991">
      <w:pPr>
        <w:pStyle w:val="BodyText2"/>
        <w:spacing w:line="360" w:lineRule="auto"/>
        <w:rPr>
          <w:sz w:val="22"/>
        </w:rPr>
      </w:pPr>
    </w:p>
    <w:p w:rsidR="00000000" w:rsidRDefault="001A1991">
      <w:pPr>
        <w:pStyle w:val="BodyText2"/>
        <w:spacing w:line="360" w:lineRule="auto"/>
        <w:rPr>
          <w:sz w:val="22"/>
        </w:rPr>
      </w:pPr>
      <w:r>
        <w:rPr>
          <w:sz w:val="22"/>
        </w:rPr>
        <w:t>Los cambios en los patrones de consumo y el vertiginoso proceso de obsolescencia tecnológica son dos de los principales factores que, en u</w:t>
      </w:r>
      <w:r>
        <w:rPr>
          <w:sz w:val="22"/>
        </w:rPr>
        <w:t xml:space="preserve">n contexto de globalización, vienen impulsando a las empresas a reducir sus dimensiones para estar en condiciones de incorporar oportunamente la innovación y continuar siendo competitivas. </w:t>
      </w:r>
    </w:p>
    <w:p w:rsidR="00000000" w:rsidRDefault="001A1991">
      <w:pPr>
        <w:spacing w:line="360" w:lineRule="auto"/>
        <w:jc w:val="both"/>
        <w:rPr>
          <w:sz w:val="22"/>
        </w:rPr>
      </w:pPr>
    </w:p>
    <w:p w:rsidR="00000000" w:rsidRDefault="001A1991">
      <w:pPr>
        <w:spacing w:line="360" w:lineRule="auto"/>
        <w:jc w:val="both"/>
        <w:rPr>
          <w:sz w:val="22"/>
          <w:lang w:val="es-ES_tradnl"/>
        </w:rPr>
      </w:pPr>
      <w:r>
        <w:rPr>
          <w:sz w:val="22"/>
          <w:lang w:val="es-ES_tradnl"/>
        </w:rPr>
        <w:t>Lo verdaderamente relevante para un país es que sus empresas sean</w:t>
      </w:r>
      <w:r>
        <w:rPr>
          <w:sz w:val="22"/>
          <w:lang w:val="es-ES_tradnl"/>
        </w:rPr>
        <w:t xml:space="preserve"> unidades eficientes y competitivas. El cambio de dimensiones puede ser un medio o una consecuencia; de ninguna manera una condición o un objetivo en sí mismo.  </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La sustentabilidad de las instituciones de respaldo carece de sentido, en términos de contrib</w:t>
      </w:r>
      <w:r>
        <w:rPr>
          <w:sz w:val="22"/>
          <w:lang w:val="es-ES_tradnl"/>
        </w:rPr>
        <w:t xml:space="preserve">ución al desarrollo, cuando las microempresas y los </w:t>
      </w:r>
      <w:hyperlink r:id="rId19" w:history="1">
        <w:r>
          <w:rPr>
            <w:rStyle w:val="Hipervnculo"/>
            <w:color w:val="auto"/>
            <w:sz w:val="22"/>
            <w:u w:val="none"/>
            <w:lang w:val="es-ES_tradnl"/>
          </w:rPr>
          <w:t>micro-productor@s</w:t>
        </w:r>
      </w:hyperlink>
      <w:r>
        <w:rPr>
          <w:sz w:val="22"/>
          <w:lang w:val="es-ES_tradnl"/>
        </w:rPr>
        <w:t xml:space="preserve"> no alcanzan la suya propia. Particularmente grave resulta cuando la sustentabilidad de las unidades productivas se logra a costa de la sustentab</w:t>
      </w:r>
      <w:r>
        <w:rPr>
          <w:sz w:val="22"/>
          <w:lang w:val="es-ES_tradnl"/>
        </w:rPr>
        <w:t xml:space="preserve">ilidad de las organizaciones de respaldo, pero lo contrario, que no es poco frecuente, resulta absolutamente imperdonable.  Cuando una institución de microcrédito alcanza niveles aceptables de rentabilidad financiera a través de la captura y “confiscación </w:t>
      </w:r>
      <w:r>
        <w:rPr>
          <w:sz w:val="22"/>
          <w:lang w:val="es-ES_tradnl"/>
        </w:rPr>
        <w:t>práctica” de los excedentes generados por sus “beneficiarios”, debe transparentarse la implicación y no ocultarse que el logro institucional se obtiene a cambio de cancelar las opciones de formación bruta de capital y las posibilidades de evolución y desar</w:t>
      </w:r>
      <w:r>
        <w:rPr>
          <w:sz w:val="22"/>
          <w:lang w:val="es-ES_tradnl"/>
        </w:rPr>
        <w:t>rollo de las comunidades pobres.</w:t>
      </w:r>
    </w:p>
    <w:p w:rsidR="00000000" w:rsidRDefault="001A1991">
      <w:pPr>
        <w:spacing w:line="360" w:lineRule="auto"/>
        <w:jc w:val="both"/>
        <w:rPr>
          <w:sz w:val="22"/>
          <w:lang w:val="es-ES_tradnl"/>
        </w:rPr>
      </w:pPr>
    </w:p>
    <w:p w:rsidR="00000000" w:rsidRDefault="001A1991">
      <w:pPr>
        <w:spacing w:line="360" w:lineRule="auto"/>
        <w:jc w:val="both"/>
        <w:rPr>
          <w:sz w:val="22"/>
        </w:rPr>
      </w:pPr>
      <w:r>
        <w:rPr>
          <w:sz w:val="22"/>
        </w:rPr>
        <w:t>Uno de los más importante desafíos de una auténtica acción de fomento a las más pequeñas unidades productivas de un país, radica en el equilibrio que debe lograrse entre la sustentabilidad de la actividad productiva-empres</w:t>
      </w:r>
      <w:r>
        <w:rPr>
          <w:sz w:val="22"/>
        </w:rPr>
        <w:t>arial y la sustentabilidad de las organizaciones que la respaldan.</w:t>
      </w:r>
    </w:p>
    <w:p w:rsidR="00000000" w:rsidRDefault="001A1991">
      <w:pPr>
        <w:spacing w:line="360" w:lineRule="auto"/>
        <w:jc w:val="both"/>
        <w:rPr>
          <w:rFonts w:ascii="Arial" w:hAnsi="Arial" w:cs="Arial"/>
          <w:b/>
          <w:bCs/>
          <w:color w:val="0000FF"/>
          <w:sz w:val="22"/>
        </w:rPr>
      </w:pPr>
    </w:p>
    <w:p w:rsidR="00000000" w:rsidRDefault="001A1991">
      <w:pPr>
        <w:spacing w:line="360" w:lineRule="auto"/>
        <w:jc w:val="both"/>
        <w:rPr>
          <w:rFonts w:ascii="Arial" w:hAnsi="Arial" w:cs="Arial"/>
          <w:b/>
          <w:bCs/>
          <w:color w:val="0000FF"/>
          <w:sz w:val="22"/>
        </w:rPr>
      </w:pPr>
      <w:r>
        <w:rPr>
          <w:rFonts w:ascii="Arial" w:hAnsi="Arial" w:cs="Arial"/>
          <w:b/>
          <w:bCs/>
          <w:color w:val="0000FF"/>
          <w:sz w:val="22"/>
        </w:rPr>
        <w:t>II. 5.2</w:t>
      </w:r>
      <w:r>
        <w:rPr>
          <w:rFonts w:ascii="Arial" w:hAnsi="Arial" w:cs="Arial"/>
          <w:b/>
          <w:bCs/>
          <w:color w:val="0000FF"/>
          <w:sz w:val="22"/>
        </w:rPr>
        <w:tab/>
      </w:r>
      <w:r>
        <w:rPr>
          <w:rFonts w:ascii="Arial" w:hAnsi="Arial" w:cs="Arial"/>
          <w:b/>
          <w:bCs/>
          <w:color w:val="0000FF"/>
          <w:sz w:val="22"/>
        </w:rPr>
        <w:tab/>
        <w:t>El criterio de responsabilidad ambiental</w:t>
      </w:r>
    </w:p>
    <w:p w:rsidR="00000000" w:rsidRDefault="001A1991">
      <w:pPr>
        <w:spacing w:line="360" w:lineRule="auto"/>
        <w:jc w:val="both"/>
        <w:rPr>
          <w:sz w:val="8"/>
        </w:rPr>
      </w:pPr>
    </w:p>
    <w:p w:rsidR="00000000" w:rsidRDefault="001A1991">
      <w:pPr>
        <w:spacing w:line="360" w:lineRule="auto"/>
        <w:jc w:val="both"/>
        <w:rPr>
          <w:sz w:val="8"/>
        </w:rPr>
      </w:pPr>
    </w:p>
    <w:p w:rsidR="00000000" w:rsidRDefault="001A1991">
      <w:pPr>
        <w:spacing w:line="360" w:lineRule="auto"/>
        <w:jc w:val="both"/>
        <w:rPr>
          <w:sz w:val="22"/>
        </w:rPr>
      </w:pPr>
      <w:r>
        <w:rPr>
          <w:sz w:val="22"/>
        </w:rPr>
        <w:lastRenderedPageBreak/>
        <w:t>El Programa incorpora, por otra parte, una perspectiva ambiental, confirmando que al eliminarse el carácter asistencialista en la apreci</w:t>
      </w:r>
      <w:r>
        <w:rPr>
          <w:sz w:val="22"/>
        </w:rPr>
        <w:t>ación de las más pequeñas unidades productivas, no hay razón alguna por la cual deba liberárseles de su responsabilidad para con la naturaleza y con el entorno de las futuras generaciones. Se busca, sin embargo, que el enfoque de protección ecológica no su</w:t>
      </w:r>
      <w:r>
        <w:rPr>
          <w:sz w:val="22"/>
        </w:rPr>
        <w:t>rja ni se acate por reglamento, sino que sean los integrantes de la comunidad de cada proyecto, quienes acepten la importancia de proteger la ecología y decidan producir en una relación sustentable y armónica con su medio ambiente.</w:t>
      </w:r>
    </w:p>
    <w:p w:rsidR="00000000" w:rsidRDefault="001A1991">
      <w:pPr>
        <w:spacing w:line="360" w:lineRule="auto"/>
        <w:jc w:val="both"/>
        <w:rPr>
          <w:sz w:val="16"/>
        </w:rPr>
      </w:pPr>
    </w:p>
    <w:p w:rsidR="00000000" w:rsidRDefault="001A1991">
      <w:pPr>
        <w:pStyle w:val="Textoindependiente"/>
        <w:spacing w:line="360" w:lineRule="auto"/>
        <w:ind w:left="567" w:right="567"/>
        <w:rPr>
          <w:rFonts w:ascii="Times New Roman" w:hAnsi="Times New Roman"/>
          <w:i/>
          <w:iCs/>
          <w:sz w:val="22"/>
        </w:rPr>
      </w:pPr>
      <w:r>
        <w:rPr>
          <w:rFonts w:ascii="Times New Roman" w:hAnsi="Times New Roman"/>
          <w:i/>
          <w:iCs/>
          <w:sz w:val="20"/>
        </w:rPr>
        <w:t xml:space="preserve">Se trabaja actualmente </w:t>
      </w:r>
      <w:r>
        <w:rPr>
          <w:rFonts w:ascii="Times New Roman" w:hAnsi="Times New Roman"/>
          <w:i/>
          <w:iCs/>
          <w:sz w:val="20"/>
        </w:rPr>
        <w:t>con SEMARNAP, la Procuraduría de Protección del Medio Ambiente y el Instituto Autónomo de Protección Ecológica en un esquema de colaboración, entre cuyas acciones figura la emisión de un certificado de “Reconocimiento al Mérito Ambiental” para cuya obtenci</w:t>
      </w:r>
      <w:r>
        <w:rPr>
          <w:rFonts w:ascii="Times New Roman" w:hAnsi="Times New Roman"/>
          <w:i/>
          <w:iCs/>
          <w:sz w:val="20"/>
        </w:rPr>
        <w:t>ón se apoyará a las comunidades de cada proyecto, ya que adicionalmente se convertirá en un requisito básico para continuar recibiendo los beneficios del Programa Global.</w:t>
      </w:r>
    </w:p>
    <w:p w:rsidR="00000000" w:rsidRDefault="001A1991">
      <w:pPr>
        <w:pStyle w:val="Textoindependiente"/>
        <w:spacing w:line="360" w:lineRule="auto"/>
        <w:rPr>
          <w:rFonts w:ascii="Times New Roman" w:hAnsi="Times New Roman"/>
          <w:sz w:val="22"/>
        </w:rPr>
      </w:pPr>
      <w:r>
        <w:rPr>
          <w:rFonts w:ascii="Times New Roman" w:hAnsi="Times New Roman"/>
          <w:sz w:val="22"/>
        </w:rPr>
        <w:t>También se destacan y consideran las ventajas de orden comercial que se desprenden de</w:t>
      </w:r>
      <w:r>
        <w:rPr>
          <w:rFonts w:ascii="Times New Roman" w:hAnsi="Times New Roman"/>
          <w:sz w:val="22"/>
        </w:rPr>
        <w:t xml:space="preserve"> una producción que respeta el medio ambiente, y que se manifiestan en múltiples ocasiones, sobre todo en los mercados más atractivos de exportación, como un argumento estratégico de persuasión que activa la decisión de compra de los consumidores.  El cump</w:t>
      </w:r>
      <w:r>
        <w:rPr>
          <w:rFonts w:ascii="Times New Roman" w:hAnsi="Times New Roman"/>
          <w:sz w:val="22"/>
        </w:rPr>
        <w:t xml:space="preserve">limiento de esta responsabilidad </w:t>
      </w:r>
      <w:proofErr w:type="gramStart"/>
      <w:r>
        <w:rPr>
          <w:rFonts w:ascii="Times New Roman" w:hAnsi="Times New Roman"/>
          <w:sz w:val="22"/>
        </w:rPr>
        <w:t>social,</w:t>
      </w:r>
      <w:proofErr w:type="gramEnd"/>
      <w:r>
        <w:rPr>
          <w:rFonts w:ascii="Times New Roman" w:hAnsi="Times New Roman"/>
          <w:sz w:val="22"/>
        </w:rPr>
        <w:t xml:space="preserve"> se presenta cada vez más como un requisito de acceso ineludible.</w:t>
      </w:r>
    </w:p>
    <w:p w:rsidR="00000000" w:rsidRDefault="001A1991">
      <w:pPr>
        <w:pStyle w:val="Estndar"/>
        <w:tabs>
          <w:tab w:val="left" w:pos="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567" w:right="567"/>
        <w:jc w:val="both"/>
        <w:rPr>
          <w:rFonts w:ascii="Times New Roman" w:hAnsi="Times New Roman"/>
          <w:i/>
          <w:iCs/>
          <w:sz w:val="20"/>
        </w:rPr>
      </w:pPr>
      <w:r>
        <w:rPr>
          <w:rFonts w:ascii="Times New Roman" w:hAnsi="Times New Roman"/>
          <w:i/>
          <w:iCs/>
          <w:sz w:val="20"/>
        </w:rPr>
        <w:t>La importancia social de la microempresa aumenta al considerar que las unidades productivas de este estrato pueden contribuir más rápidamente y con me</w:t>
      </w:r>
      <w:r>
        <w:rPr>
          <w:rFonts w:ascii="Times New Roman" w:hAnsi="Times New Roman"/>
          <w:i/>
          <w:iCs/>
          <w:sz w:val="20"/>
        </w:rPr>
        <w:t>nores inversiones a la protección ecológica y al mejoramiento del medio ambiente. En efecto, las acciones para reducir el efecto contaminante de la producción y propiciar una conservación, ahorro y uso eficiente del agua y la energía, plantean por lo gener</w:t>
      </w:r>
      <w:r>
        <w:rPr>
          <w:rFonts w:ascii="Times New Roman" w:hAnsi="Times New Roman"/>
          <w:i/>
          <w:iCs/>
          <w:sz w:val="20"/>
        </w:rPr>
        <w:t>al a las grandes y medianas empresas, la necesidad de incorporar complejos cambios tecnológicos en los procesos productivos o de efectuar inversiones en activos fijos de considerable cuantía y, con frecuencia, de procedencia extranjera.  En el caso de la m</w:t>
      </w:r>
      <w:r>
        <w:rPr>
          <w:rFonts w:ascii="Times New Roman" w:hAnsi="Times New Roman"/>
          <w:i/>
          <w:iCs/>
          <w:sz w:val="20"/>
        </w:rPr>
        <w:t>icroempresa, en cambio, tales acciones resultan no sólo más económicas, sino también, de efectos más inmediatos.  Inclusive, en frecuentes ocasiones se requiere tan sólo de una adecuada asesoría técnica en materia de procesos y materiales para lograr resul</w:t>
      </w:r>
      <w:r>
        <w:rPr>
          <w:rFonts w:ascii="Times New Roman" w:hAnsi="Times New Roman"/>
          <w:i/>
          <w:iCs/>
          <w:sz w:val="20"/>
        </w:rPr>
        <w:t>tados satisfactorios.   Conviene destacar que la experiencia demuestra que las mujeres empresarias tienen mayor conciencia y disposición a invertir y realizar esfuerzos para reducir o eliminar los efectos contaminantes de su actividad productiva, que la qu</w:t>
      </w:r>
      <w:r>
        <w:rPr>
          <w:rFonts w:ascii="Times New Roman" w:hAnsi="Times New Roman"/>
          <w:i/>
          <w:iCs/>
          <w:sz w:val="20"/>
        </w:rPr>
        <w:t>e han mostrado las empresas de varones.</w:t>
      </w:r>
    </w:p>
    <w:p w:rsidR="00000000" w:rsidRDefault="001A1991">
      <w:pPr>
        <w:pStyle w:val="Textoindependiente"/>
        <w:spacing w:line="360" w:lineRule="auto"/>
        <w:rPr>
          <w:rFonts w:ascii="Times New Roman" w:hAnsi="Times New Roman"/>
          <w:sz w:val="6"/>
        </w:rPr>
      </w:pPr>
    </w:p>
    <w:p w:rsidR="00000000" w:rsidRDefault="001A1991">
      <w:pPr>
        <w:pStyle w:val="Textoindependiente"/>
        <w:spacing w:line="360" w:lineRule="auto"/>
        <w:rPr>
          <w:rFonts w:ascii="Times New Roman" w:hAnsi="Times New Roman"/>
          <w:sz w:val="22"/>
        </w:rPr>
      </w:pPr>
      <w:r>
        <w:rPr>
          <w:rFonts w:ascii="Times New Roman" w:hAnsi="Times New Roman"/>
          <w:sz w:val="22"/>
        </w:rPr>
        <w:t xml:space="preserve">Es así como en el Programa Global, se establece como obligatorio </w:t>
      </w:r>
      <w:proofErr w:type="gramStart"/>
      <w:r>
        <w:rPr>
          <w:rFonts w:ascii="Times New Roman" w:hAnsi="Times New Roman"/>
          <w:sz w:val="22"/>
        </w:rPr>
        <w:t>que</w:t>
      </w:r>
      <w:proofErr w:type="gramEnd"/>
      <w:r>
        <w:rPr>
          <w:rFonts w:ascii="Times New Roman" w:hAnsi="Times New Roman"/>
          <w:sz w:val="22"/>
        </w:rPr>
        <w:t xml:space="preserve"> en todas las acciones de cada proyecto, e incluso de cada plan de negocio individual o colectivo, deben identificarse </w:t>
      </w:r>
      <w:r>
        <w:rPr>
          <w:rFonts w:ascii="Times New Roman" w:hAnsi="Times New Roman"/>
          <w:sz w:val="22"/>
        </w:rPr>
        <w:lastRenderedPageBreak/>
        <w:t>claramente los efectos negat</w:t>
      </w:r>
      <w:r>
        <w:rPr>
          <w:rFonts w:ascii="Times New Roman" w:hAnsi="Times New Roman"/>
          <w:sz w:val="22"/>
        </w:rPr>
        <w:t>ivos que puede tener cada iniciativa en el medio ambiente y señalarse las medidas conducentes que se adoptarán para evitarlo.  Adicionalmente, en ese capítulo ambiental, se incorporan las acciones específicas que se instrumentarán para realizar una contrib</w:t>
      </w:r>
      <w:r>
        <w:rPr>
          <w:rFonts w:ascii="Times New Roman" w:hAnsi="Times New Roman"/>
          <w:sz w:val="22"/>
        </w:rPr>
        <w:t xml:space="preserve">ución adicional a la protección ecológica de la respectiva región.  </w:t>
      </w:r>
    </w:p>
    <w:p w:rsidR="00000000" w:rsidRDefault="001A1991">
      <w:pPr>
        <w:pStyle w:val="Textoindependiente"/>
        <w:spacing w:line="360" w:lineRule="auto"/>
        <w:rPr>
          <w:rFonts w:ascii="Arial" w:hAnsi="Arial" w:cs="Arial"/>
          <w:b/>
          <w:bCs/>
          <w:color w:val="0000FF"/>
          <w:sz w:val="28"/>
        </w:rPr>
      </w:pPr>
      <w:r>
        <w:rPr>
          <w:rFonts w:ascii="Arial" w:hAnsi="Arial" w:cs="Arial"/>
          <w:b/>
          <w:bCs/>
          <w:color w:val="0000FF"/>
        </w:rPr>
        <w:br w:type="page"/>
      </w:r>
      <w:r>
        <w:rPr>
          <w:rFonts w:ascii="Arial" w:hAnsi="Arial" w:cs="Arial"/>
          <w:b/>
          <w:bCs/>
          <w:color w:val="0000FF"/>
          <w:sz w:val="28"/>
        </w:rPr>
        <w:lastRenderedPageBreak/>
        <w:t>III.</w:t>
      </w:r>
      <w:r>
        <w:rPr>
          <w:rFonts w:ascii="Arial" w:hAnsi="Arial" w:cs="Arial"/>
          <w:b/>
          <w:bCs/>
          <w:color w:val="0000FF"/>
          <w:sz w:val="28"/>
        </w:rPr>
        <w:tab/>
        <w:t xml:space="preserve">El universo microempresarial de atención   </w:t>
      </w:r>
    </w:p>
    <w:p w:rsidR="00000000" w:rsidRDefault="001A1991">
      <w:pPr>
        <w:spacing w:line="360" w:lineRule="auto"/>
        <w:jc w:val="both"/>
        <w:rPr>
          <w:rFonts w:ascii="Arial" w:hAnsi="Arial" w:cs="Arial"/>
          <w:b/>
          <w:color w:val="0000FF"/>
          <w:sz w:val="22"/>
          <w:lang w:val="es-ES_tradnl"/>
        </w:rPr>
      </w:pPr>
      <w:r>
        <w:rPr>
          <w:rFonts w:ascii="Arial" w:hAnsi="Arial" w:cs="Arial"/>
          <w:b/>
          <w:color w:val="0000FF"/>
          <w:sz w:val="22"/>
          <w:lang w:val="es-ES_tradnl"/>
        </w:rPr>
        <w:t>1.</w:t>
      </w:r>
      <w:r>
        <w:rPr>
          <w:rFonts w:ascii="Arial" w:hAnsi="Arial" w:cs="Arial"/>
          <w:b/>
          <w:color w:val="0000FF"/>
          <w:sz w:val="22"/>
          <w:lang w:val="es-ES_tradnl"/>
        </w:rPr>
        <w:tab/>
        <w:t>La estratificación</w:t>
      </w:r>
    </w:p>
    <w:p w:rsidR="00000000" w:rsidRDefault="001A1991">
      <w:pPr>
        <w:spacing w:line="360" w:lineRule="auto"/>
        <w:jc w:val="both"/>
        <w:rPr>
          <w:sz w:val="16"/>
          <w:lang w:val="es-ES_tradnl"/>
        </w:rPr>
      </w:pPr>
    </w:p>
    <w:p w:rsidR="00000000" w:rsidRDefault="001A1991">
      <w:pPr>
        <w:spacing w:line="360" w:lineRule="auto"/>
        <w:jc w:val="both"/>
        <w:rPr>
          <w:sz w:val="22"/>
          <w:lang w:val="es-ES_tradnl"/>
        </w:rPr>
      </w:pPr>
      <w:r>
        <w:rPr>
          <w:sz w:val="22"/>
          <w:lang w:val="es-ES_tradnl"/>
        </w:rPr>
        <w:t xml:space="preserve">Como ya se mencionó, el Programa Global no asigna un carácter prioritario a las microempresas </w:t>
      </w:r>
      <w:proofErr w:type="gramStart"/>
      <w:r>
        <w:rPr>
          <w:sz w:val="22"/>
          <w:lang w:val="es-ES_tradnl"/>
        </w:rPr>
        <w:t>en razón del</w:t>
      </w:r>
      <w:proofErr w:type="gramEnd"/>
      <w:r>
        <w:rPr>
          <w:sz w:val="22"/>
          <w:lang w:val="es-ES_tradnl"/>
        </w:rPr>
        <w:t xml:space="preserve"> estrato</w:t>
      </w:r>
      <w:r>
        <w:rPr>
          <w:sz w:val="22"/>
          <w:lang w:val="es-ES_tradnl"/>
        </w:rPr>
        <w:t xml:space="preserve"> empresarial en que se les clasifica, el programa se explica y se diseña para atender las unidades productivas que se encuentran estructuralmente marginadas de los sistemas formales de respaldo técnico, administrativo, promocional y financiero. </w:t>
      </w:r>
    </w:p>
    <w:p w:rsidR="00000000" w:rsidRDefault="001A1991">
      <w:pPr>
        <w:pStyle w:val="Textopredeterminado"/>
        <w:spacing w:line="360" w:lineRule="auto"/>
        <w:jc w:val="both"/>
        <w:rPr>
          <w:sz w:val="22"/>
          <w:lang w:val="es-ES_tradnl"/>
        </w:rPr>
      </w:pPr>
    </w:p>
    <w:p w:rsidR="00000000" w:rsidRDefault="001A1991">
      <w:pPr>
        <w:spacing w:line="360" w:lineRule="auto"/>
        <w:jc w:val="both"/>
        <w:rPr>
          <w:sz w:val="22"/>
        </w:rPr>
      </w:pPr>
      <w:r>
        <w:rPr>
          <w:sz w:val="22"/>
        </w:rPr>
        <w:t>Se consid</w:t>
      </w:r>
      <w:r>
        <w:rPr>
          <w:sz w:val="22"/>
        </w:rPr>
        <w:t>era que cuando se otorga una importancia considerable a los criterios de estratificación y se decide clasificar a las unidades productivas en función del importe de los activos o del número de trabajadores o bien del importe total de ventas anuales, preval</w:t>
      </w:r>
      <w:r>
        <w:rPr>
          <w:sz w:val="22"/>
        </w:rPr>
        <w:t>ece casi invariablemente un enfoque asistencialista, en el que se aprecia que la empresa entre más pequeña, es más vulnerable.  Se contempla, en última instancia, a la microempresa como una unidad "discapacitada" que requiere de un tratamiento proteccionis</w:t>
      </w:r>
      <w:r>
        <w:rPr>
          <w:sz w:val="22"/>
        </w:rPr>
        <w:t>ta y preferencial por el simple hecho de ser pequeña.  Por lo general, se considera importante delimitar claramente el estrato de la microempresa, para que empresas de mayores dimensiones, supuestamente mejor preparadas, no se beneficien "injustificadament</w:t>
      </w:r>
      <w:r>
        <w:rPr>
          <w:sz w:val="22"/>
        </w:rPr>
        <w:t xml:space="preserve">e" del tratamiento preferencial que se decide otorgar a las más pequeñas, confirmando que la dimensión reducida se percibe como sinónimo de debilidad. </w:t>
      </w:r>
    </w:p>
    <w:p w:rsidR="00000000" w:rsidRDefault="001A1991">
      <w:pPr>
        <w:spacing w:line="360" w:lineRule="auto"/>
        <w:jc w:val="both"/>
        <w:rPr>
          <w:sz w:val="22"/>
        </w:rPr>
      </w:pPr>
    </w:p>
    <w:p w:rsidR="00000000" w:rsidRDefault="001A1991">
      <w:pPr>
        <w:spacing w:line="360" w:lineRule="auto"/>
        <w:ind w:left="567" w:right="567"/>
        <w:jc w:val="both"/>
        <w:rPr>
          <w:sz w:val="20"/>
        </w:rPr>
      </w:pPr>
      <w:r>
        <w:rPr>
          <w:sz w:val="20"/>
        </w:rPr>
        <w:t>Un enfoque de esta naturaleza, además de la implicación particularmente nociva del asistencialismo, sue</w:t>
      </w:r>
      <w:r>
        <w:rPr>
          <w:sz w:val="20"/>
        </w:rPr>
        <w:t>le tener un efecto no sólo anti-promocional sino verdaderamente perverso, ya que si el límite, por ejemplo, para clasificar a la microempresa se establece en los 15 trabajadores y en los $ 2´100,000.00 de venta anuales, y los incentivos en que únicamente l</w:t>
      </w:r>
      <w:r>
        <w:rPr>
          <w:sz w:val="20"/>
        </w:rPr>
        <w:t>as microempresas pueden ser elegibles, resultan verdaderamente significativos e importantes, pues difícilmente se asumirá en la microempresa la decisión de contratar al trabajador número 16, o si el límite de ventas se alcanza en el mes de septiembre, el a</w:t>
      </w:r>
      <w:r>
        <w:rPr>
          <w:sz w:val="20"/>
        </w:rPr>
        <w:t>dministrador tendrá que optar entre renunciar, por una parte, a los incentivos supuestamente necesarios e incluso indispensables para evolucionar o frenar, por otra, su actividad o bien suspender las acciones que incrementan su productividad.  Es decir, pa</w:t>
      </w:r>
      <w:r>
        <w:rPr>
          <w:sz w:val="20"/>
        </w:rPr>
        <w:t>radójica y absurdamente la estratificación combinada con una política de incentivos generalizada puede actuar como un desestímulo a la generación de empleos y de actividad económica.</w:t>
      </w:r>
    </w:p>
    <w:p w:rsidR="00000000" w:rsidRDefault="001A1991">
      <w:pPr>
        <w:spacing w:line="360" w:lineRule="auto"/>
        <w:jc w:val="both"/>
        <w:rPr>
          <w:sz w:val="22"/>
        </w:rPr>
      </w:pPr>
    </w:p>
    <w:p w:rsidR="00000000" w:rsidRDefault="001A1991">
      <w:pPr>
        <w:spacing w:line="360" w:lineRule="auto"/>
        <w:jc w:val="both"/>
        <w:rPr>
          <w:sz w:val="22"/>
        </w:rPr>
      </w:pPr>
      <w:r>
        <w:rPr>
          <w:sz w:val="22"/>
        </w:rPr>
        <w:t xml:space="preserve">El Programa Global carece efectivamente de un enfoque asistencialista o </w:t>
      </w:r>
      <w:r>
        <w:rPr>
          <w:sz w:val="22"/>
        </w:rPr>
        <w:t xml:space="preserve">paternalista.  Si se orienta básicamente a la microempresa es porque la gran mayoría de las unidades productivas </w:t>
      </w:r>
      <w:r>
        <w:rPr>
          <w:sz w:val="22"/>
        </w:rPr>
        <w:lastRenderedPageBreak/>
        <w:t>que se encuentran desatendidas por el sistema formal de respaldo empresarial, calificaría en este  estrato, cualquiera que sean los criterios d</w:t>
      </w:r>
      <w:r>
        <w:rPr>
          <w:sz w:val="22"/>
        </w:rPr>
        <w:t xml:space="preserve">e estratificación; pero en realidad, no se excluye a empresa alguna en razón del número de trabajadores, la dimensión de las instalaciones o el importe de las ventas. </w:t>
      </w:r>
    </w:p>
    <w:p w:rsidR="00000000" w:rsidRDefault="001A1991">
      <w:pPr>
        <w:spacing w:line="360" w:lineRule="auto"/>
        <w:jc w:val="both"/>
        <w:rPr>
          <w:sz w:val="22"/>
        </w:rPr>
      </w:pPr>
    </w:p>
    <w:p w:rsidR="00000000" w:rsidRDefault="001A1991">
      <w:pPr>
        <w:spacing w:line="360" w:lineRule="auto"/>
        <w:jc w:val="both"/>
        <w:rPr>
          <w:sz w:val="22"/>
        </w:rPr>
      </w:pPr>
      <w:r>
        <w:rPr>
          <w:sz w:val="22"/>
        </w:rPr>
        <w:t>Los instrumentos de respaldo del Programa Global, no operan con subsidios implícitos y,</w:t>
      </w:r>
      <w:r>
        <w:rPr>
          <w:sz w:val="22"/>
        </w:rPr>
        <w:t xml:space="preserve"> en consecuencia, dejan de ser atractivos y, por lo tanto, utilizados por las propias empresas participantes en la medida en que los van considerando innecesarios, en virtud de que van accediendo al sistema formal de respaldo empresarial privado y social, </w:t>
      </w:r>
      <w:r>
        <w:rPr>
          <w:sz w:val="22"/>
        </w:rPr>
        <w:t>en el que obtienen seguramente términos y condiciones más favorables.</w:t>
      </w:r>
    </w:p>
    <w:p w:rsidR="00000000" w:rsidRDefault="001A1991">
      <w:pPr>
        <w:spacing w:line="360" w:lineRule="auto"/>
        <w:ind w:left="709" w:hanging="709"/>
        <w:rPr>
          <w:rFonts w:ascii="Arial" w:hAnsi="Arial" w:cs="Arial"/>
          <w:b/>
          <w:color w:val="0000FF"/>
          <w:sz w:val="22"/>
          <w:lang w:val="es-ES_tradnl"/>
        </w:rPr>
      </w:pPr>
    </w:p>
    <w:p w:rsidR="00000000" w:rsidRDefault="001A1991">
      <w:pPr>
        <w:spacing w:line="360" w:lineRule="auto"/>
        <w:ind w:left="709" w:hanging="709"/>
        <w:rPr>
          <w:rFonts w:ascii="Arial" w:hAnsi="Arial" w:cs="Arial"/>
          <w:b/>
          <w:color w:val="0000FF"/>
          <w:sz w:val="22"/>
          <w:lang w:val="es-ES_tradnl"/>
        </w:rPr>
      </w:pPr>
      <w:r>
        <w:rPr>
          <w:rFonts w:ascii="Arial" w:hAnsi="Arial" w:cs="Arial"/>
          <w:b/>
          <w:color w:val="0000FF"/>
          <w:sz w:val="22"/>
          <w:lang w:val="es-ES_tradnl"/>
        </w:rPr>
        <w:t>III.2.</w:t>
      </w:r>
      <w:r>
        <w:rPr>
          <w:rFonts w:ascii="Arial" w:hAnsi="Arial" w:cs="Arial"/>
          <w:b/>
          <w:color w:val="0000FF"/>
          <w:sz w:val="22"/>
          <w:lang w:val="es-ES_tradnl"/>
        </w:rPr>
        <w:tab/>
        <w:t>La caracterización de los administradores y propietarios de la unidad productiva</w:t>
      </w:r>
    </w:p>
    <w:p w:rsidR="00000000" w:rsidRDefault="001A1991">
      <w:pPr>
        <w:rPr>
          <w:lang w:val="es-ES_tradnl"/>
        </w:rPr>
      </w:pPr>
    </w:p>
    <w:p w:rsidR="00000000" w:rsidRDefault="001A1991">
      <w:pPr>
        <w:spacing w:line="360" w:lineRule="auto"/>
        <w:jc w:val="both"/>
        <w:rPr>
          <w:sz w:val="22"/>
        </w:rPr>
      </w:pPr>
      <w:r>
        <w:rPr>
          <w:sz w:val="22"/>
        </w:rPr>
        <w:t>Para asegurar un impulso y un respaldo especializado, se estimó de la mayor importancia la carac</w:t>
      </w:r>
      <w:r>
        <w:rPr>
          <w:sz w:val="22"/>
        </w:rPr>
        <w:t>terización de quienes habrán de integrar el universo de atención del Programa Global.</w:t>
      </w:r>
    </w:p>
    <w:p w:rsidR="00000000" w:rsidRDefault="001A1991">
      <w:pPr>
        <w:spacing w:line="360" w:lineRule="auto"/>
        <w:jc w:val="both"/>
        <w:rPr>
          <w:sz w:val="22"/>
        </w:rPr>
      </w:pPr>
    </w:p>
    <w:p w:rsidR="00000000" w:rsidRDefault="001A1991">
      <w:pPr>
        <w:spacing w:line="360" w:lineRule="auto"/>
        <w:jc w:val="both"/>
        <w:rPr>
          <w:sz w:val="22"/>
          <w:lang w:val="es-ES_tradnl"/>
        </w:rPr>
      </w:pPr>
      <w:r>
        <w:rPr>
          <w:sz w:val="22"/>
          <w:lang w:val="es-ES_tradnl"/>
        </w:rPr>
        <w:t xml:space="preserve">En primer término, se ha establecido una diferenciación entre quienes, ante la práctica y la perspectiva del trabajo, actúan como “empleados-trabajadores”, y quienes en </w:t>
      </w:r>
      <w:r>
        <w:rPr>
          <w:sz w:val="22"/>
          <w:lang w:val="es-ES_tradnl"/>
        </w:rPr>
        <w:t>contraste lo hacen como “emprendedores”.</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 xml:space="preserve">Para los fines del Programa Global se considera “empleado-trabajador” a la persona </w:t>
      </w:r>
      <w:proofErr w:type="gramStart"/>
      <w:r>
        <w:rPr>
          <w:sz w:val="22"/>
          <w:lang w:val="es-ES_tradnl"/>
        </w:rPr>
        <w:t>que</w:t>
      </w:r>
      <w:proofErr w:type="gramEnd"/>
      <w:r>
        <w:rPr>
          <w:sz w:val="22"/>
          <w:lang w:val="es-ES_tradnl"/>
        </w:rPr>
        <w:t xml:space="preserve"> para alcanzar su máximo rendimiento, requiere de un marco de estabilidad y certidumbre, de un entorno “favorable”, que lo defin</w:t>
      </w:r>
      <w:r>
        <w:rPr>
          <w:sz w:val="22"/>
          <w:lang w:val="es-ES_tradnl"/>
        </w:rPr>
        <w:t xml:space="preserve">e generalmente un puesto de trabajo con seguridad de mantenerse más allá del corto plazo, con un salario/sueldo razonable, con un complemento de prestaciones laborales que garantice cierto grado de estabilidad familiar, en una perspectiva de largo plazo.  </w:t>
      </w:r>
      <w:r>
        <w:rPr>
          <w:sz w:val="22"/>
          <w:lang w:val="es-ES_tradnl"/>
        </w:rPr>
        <w:t>El “empleado/trabajador” acumula antigüedad y opera con disciplina y alcanza el más elevado nivel de productividad cuando la descripción de sus funciones y responsabilidades es clara y constante, y cuando dispone de un jefe que se hace cargo de las decisio</w:t>
      </w:r>
      <w:r>
        <w:rPr>
          <w:sz w:val="22"/>
          <w:lang w:val="es-ES_tradnl"/>
        </w:rPr>
        <w:t xml:space="preserve">nes más trascendentales, de las que depende el cambio y la subsistencia de la organización. </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 xml:space="preserve">Cuando alguna de estas variables se altera o se modifica reiteradamente, el “empleado/trabajador” experimenta una ansiedad que afecta de inmediato su rendimiento </w:t>
      </w:r>
      <w:r>
        <w:rPr>
          <w:sz w:val="22"/>
          <w:lang w:val="es-ES_tradnl"/>
        </w:rPr>
        <w:t xml:space="preserve">y comienza a dejar de mostrarse como un eficaz colaborador.  Cuando esta situación de </w:t>
      </w:r>
      <w:r>
        <w:rPr>
          <w:sz w:val="22"/>
          <w:lang w:val="es-ES_tradnl"/>
        </w:rPr>
        <w:lastRenderedPageBreak/>
        <w:t>incertidumbre se prolonga, la sensación inhibidora y desagradable se convierte en una presión de angustia y descontento, que reduce drásticamente su productividad laboral</w:t>
      </w:r>
      <w:r>
        <w:rPr>
          <w:sz w:val="22"/>
          <w:lang w:val="es-ES_tradnl"/>
        </w:rPr>
        <w:t xml:space="preserve">.  </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El “emprendedor@” en cambio, es aquel hombre o mujer que sólo se siente estimulado cuando está en posibilidad de participar en acciones que trascienden; que tiende a cuestionar la realidad y quiere participar en su transformación.  El emprendedor@ úni</w:t>
      </w:r>
      <w:r>
        <w:rPr>
          <w:sz w:val="22"/>
          <w:lang w:val="es-ES_tradnl"/>
        </w:rPr>
        <w:t xml:space="preserve">camente aporta lo mejor de sí mismo y alcanza la mayor eficiencia y productividad cuando quiere demostrar algo, y cuando puede usar su creatividad, imaginación e ingenio para lograrlo.   Los emprendedor@s requieren de un desafío casi de manera permanente; </w:t>
      </w:r>
      <w:r>
        <w:rPr>
          <w:sz w:val="22"/>
          <w:lang w:val="es-ES_tradnl"/>
        </w:rPr>
        <w:t xml:space="preserve">son individualistas por naturaleza y no les resulta sencillo obedecer instrucciones y seguir indicaciones demasiado precisas, se muestran por lo general indisciplinados y prefieren siempre la autonomía de acción e incluso la independencia.  </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El “emprended</w:t>
      </w:r>
      <w:r>
        <w:rPr>
          <w:sz w:val="22"/>
          <w:lang w:val="es-ES_tradnl"/>
        </w:rPr>
        <w:t>or/a” está casi siempre dispuesto a poner en riesgo su propio ingreso y estabilidad personal, e incluso familiar, a cambio de protagonizar un proceso de cambio o alcanzar una meta ambiciosa, que bien pudiera ser la de llegar a percibir ingresos considerabl</w:t>
      </w:r>
      <w:r>
        <w:rPr>
          <w:sz w:val="22"/>
          <w:lang w:val="es-ES_tradnl"/>
        </w:rPr>
        <w:t xml:space="preserve">emente superiores que los que le garantizaría un empleo remunerado y un proceso </w:t>
      </w:r>
      <w:proofErr w:type="spellStart"/>
      <w:r>
        <w:rPr>
          <w:sz w:val="22"/>
          <w:lang w:val="es-ES_tradnl"/>
        </w:rPr>
        <w:t>escalafonario</w:t>
      </w:r>
      <w:proofErr w:type="spellEnd"/>
      <w:r>
        <w:rPr>
          <w:sz w:val="22"/>
          <w:lang w:val="es-ES_tradnl"/>
        </w:rPr>
        <w:t xml:space="preserve">.  El “emprendedor@” está por lo general </w:t>
      </w:r>
      <w:proofErr w:type="spellStart"/>
      <w:r>
        <w:rPr>
          <w:sz w:val="22"/>
          <w:lang w:val="es-ES_tradnl"/>
        </w:rPr>
        <w:t>dispuest</w:t>
      </w:r>
      <w:proofErr w:type="spellEnd"/>
      <w:r>
        <w:rPr>
          <w:sz w:val="22"/>
          <w:lang w:val="es-ES_tradnl"/>
        </w:rPr>
        <w:t>@ a “apostar” su seguridad a cambio de poner en juego su talento y su iniciativa.</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Esta separación es importante p</w:t>
      </w:r>
      <w:r>
        <w:rPr>
          <w:sz w:val="22"/>
          <w:lang w:val="es-ES_tradnl"/>
        </w:rPr>
        <w:t xml:space="preserve">ara los fines del Programa Global, porque en México no siempre los </w:t>
      </w:r>
      <w:proofErr w:type="spellStart"/>
      <w:r>
        <w:rPr>
          <w:sz w:val="22"/>
          <w:lang w:val="es-ES_tradnl"/>
        </w:rPr>
        <w:t>emplead@s</w:t>
      </w:r>
      <w:proofErr w:type="spellEnd"/>
      <w:r>
        <w:rPr>
          <w:sz w:val="22"/>
          <w:lang w:val="es-ES_tradnl"/>
        </w:rPr>
        <w:t xml:space="preserve"> -</w:t>
      </w:r>
      <w:proofErr w:type="spellStart"/>
      <w:r>
        <w:rPr>
          <w:sz w:val="22"/>
          <w:lang w:val="es-ES_tradnl"/>
        </w:rPr>
        <w:t>trabajador@s</w:t>
      </w:r>
      <w:proofErr w:type="spellEnd"/>
      <w:r>
        <w:rPr>
          <w:sz w:val="22"/>
          <w:lang w:val="es-ES_tradnl"/>
        </w:rPr>
        <w:t xml:space="preserve"> laboran como tales en una organización, algunos se ven forzados por las circunstancias a incursionar en una actividad empresarial, aun cuando preferirían encontrar n</w:t>
      </w:r>
      <w:r>
        <w:rPr>
          <w:sz w:val="22"/>
          <w:lang w:val="es-ES_tradnl"/>
        </w:rPr>
        <w:t xml:space="preserve">uevamente un empleo renumerado.  </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Esta situación delicada se presenta de manera cada vez frecuente más ante la incapacidad estructural de las medianas y grandes empresas de generar, ya no digamos nuevos empleos, sino siquiera de conservar los vigentes.  F</w:t>
      </w:r>
      <w:r>
        <w:rPr>
          <w:sz w:val="22"/>
          <w:lang w:val="es-ES_tradnl"/>
        </w:rPr>
        <w:t xml:space="preserve">enómeno generalizado que se presenta en todos los países que con mayor o menor intensidad participan en el proceso vertiginoso de innovación tecnológica y en el contexto de globalización de la economía mundial.   </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El cierre de empresas y los despidos masi</w:t>
      </w:r>
      <w:r>
        <w:rPr>
          <w:sz w:val="22"/>
          <w:lang w:val="es-ES_tradnl"/>
        </w:rPr>
        <w:t xml:space="preserve">vos inducen a “los </w:t>
      </w:r>
      <w:proofErr w:type="spellStart"/>
      <w:r>
        <w:rPr>
          <w:sz w:val="22"/>
          <w:lang w:val="es-ES_tradnl"/>
        </w:rPr>
        <w:t>emplead@s-trabajador@s</w:t>
      </w:r>
      <w:proofErr w:type="spellEnd"/>
      <w:r>
        <w:rPr>
          <w:sz w:val="22"/>
          <w:lang w:val="es-ES_tradnl"/>
        </w:rPr>
        <w:t>” a aventurarse en una iniciativa emprendedora de la que es siempre difícil retirarse antes de la quiebra; y aún más, cuando se presenta la opción de un nuevo puesto de trabajo, el “emplead@-trabajador@”,  ahora “mi</w:t>
      </w:r>
      <w:r>
        <w:rPr>
          <w:sz w:val="22"/>
          <w:lang w:val="es-ES_tradnl"/>
        </w:rPr>
        <w:t xml:space="preserve">cro-empresari@” se ve ante una difícil disyuntiva y por lo general opta por rechazar la nueva oportunidad laboral al negarse a aceptar la necesidad </w:t>
      </w:r>
      <w:r>
        <w:rPr>
          <w:sz w:val="22"/>
          <w:lang w:val="es-ES_tradnl"/>
        </w:rPr>
        <w:lastRenderedPageBreak/>
        <w:t>implícita de rematar su modesto, pero sin duda importante, patrimonio que comprometió ya en su aventura empr</w:t>
      </w:r>
      <w:r>
        <w:rPr>
          <w:sz w:val="22"/>
          <w:lang w:val="es-ES_tradnl"/>
        </w:rPr>
        <w:t>esarial.  De esta manera, al no existir mecanismos de “salida razonable”, como en otras naciones, el país se queda sin un buen trabajador@ y con un mal empresari@.</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 xml:space="preserve"> En cuanto a los emprendedor@s, éstos no siempre participan de una actividad empresarial, c</w:t>
      </w:r>
      <w:r>
        <w:rPr>
          <w:sz w:val="22"/>
          <w:lang w:val="es-ES_tradnl"/>
        </w:rPr>
        <w:t>on singular frecuencia laboran como empleados o trabajadores en instituciones públicas, empresas y organismos privados y no transitan hacia el ámbito de su preferencia, simplemente porque no encuentran instrumentos adecuados que impulsen y respalden su ini</w:t>
      </w:r>
      <w:r>
        <w:rPr>
          <w:sz w:val="22"/>
          <w:lang w:val="es-ES_tradnl"/>
        </w:rPr>
        <w:t>ciativa emprendedora.  Ésta es otra de las carencias importantes que pretende atender el Programa Global.</w:t>
      </w:r>
    </w:p>
    <w:p w:rsidR="00000000" w:rsidRDefault="001A1991">
      <w:pPr>
        <w:spacing w:line="360" w:lineRule="auto"/>
        <w:ind w:left="709" w:hanging="709"/>
        <w:rPr>
          <w:i/>
          <w:sz w:val="22"/>
          <w:lang w:val="es-ES_tradnl"/>
        </w:rPr>
      </w:pPr>
    </w:p>
    <w:p w:rsidR="00000000" w:rsidRDefault="001A1991">
      <w:pPr>
        <w:spacing w:line="360" w:lineRule="auto"/>
        <w:ind w:left="709" w:hanging="709"/>
        <w:rPr>
          <w:rFonts w:ascii="Arial" w:hAnsi="Arial" w:cs="Arial"/>
          <w:b/>
          <w:iCs/>
          <w:color w:val="0000FF"/>
          <w:sz w:val="22"/>
          <w:u w:val="single"/>
          <w:lang w:val="es-ES_tradnl"/>
        </w:rPr>
      </w:pPr>
      <w:r>
        <w:rPr>
          <w:rFonts w:ascii="Arial" w:hAnsi="Arial" w:cs="Arial"/>
          <w:b/>
          <w:bCs/>
          <w:iCs/>
          <w:color w:val="0000FF"/>
          <w:sz w:val="22"/>
          <w:lang w:val="es-ES_tradnl"/>
        </w:rPr>
        <w:t>III.3.</w:t>
      </w:r>
      <w:r>
        <w:rPr>
          <w:rFonts w:ascii="Arial" w:hAnsi="Arial" w:cs="Arial"/>
          <w:iCs/>
          <w:color w:val="0000FF"/>
          <w:sz w:val="22"/>
          <w:lang w:val="es-ES_tradnl"/>
        </w:rPr>
        <w:tab/>
        <w:t xml:space="preserve"> </w:t>
      </w:r>
      <w:r>
        <w:rPr>
          <w:rFonts w:ascii="Arial" w:hAnsi="Arial" w:cs="Arial"/>
          <w:b/>
          <w:iCs/>
          <w:color w:val="0000FF"/>
          <w:sz w:val="22"/>
          <w:lang w:val="es-ES_tradnl"/>
        </w:rPr>
        <w:t xml:space="preserve">La diferenciación entre </w:t>
      </w:r>
      <w:proofErr w:type="spellStart"/>
      <w:r>
        <w:rPr>
          <w:rFonts w:ascii="Arial" w:hAnsi="Arial" w:cs="Arial"/>
          <w:b/>
          <w:iCs/>
          <w:color w:val="0000FF"/>
          <w:sz w:val="22"/>
          <w:lang w:val="es-ES_tradnl"/>
        </w:rPr>
        <w:t>micro-emprendedor@s-empresarios@s</w:t>
      </w:r>
      <w:proofErr w:type="spellEnd"/>
      <w:r>
        <w:rPr>
          <w:rFonts w:ascii="Arial" w:hAnsi="Arial" w:cs="Arial"/>
          <w:b/>
          <w:iCs/>
          <w:color w:val="0000FF"/>
          <w:sz w:val="22"/>
          <w:lang w:val="es-ES_tradnl"/>
        </w:rPr>
        <w:t>) y micro-emprendedor@s productor@s</w:t>
      </w:r>
    </w:p>
    <w:p w:rsidR="00000000" w:rsidRDefault="001A1991">
      <w:pPr>
        <w:spacing w:line="360" w:lineRule="auto"/>
        <w:jc w:val="both"/>
        <w:rPr>
          <w:sz w:val="22"/>
          <w:lang w:val="es-ES_tradnl"/>
        </w:rPr>
      </w:pPr>
    </w:p>
    <w:p w:rsidR="00000000" w:rsidRDefault="001A1991">
      <w:pPr>
        <w:spacing w:line="360" w:lineRule="auto"/>
        <w:jc w:val="both"/>
        <w:rPr>
          <w:i/>
          <w:sz w:val="22"/>
          <w:lang w:val="es-ES_tradnl"/>
        </w:rPr>
      </w:pPr>
      <w:r>
        <w:rPr>
          <w:sz w:val="22"/>
          <w:lang w:val="es-ES_tradnl"/>
        </w:rPr>
        <w:t>El Programa Global establece además una diferen</w:t>
      </w:r>
      <w:r>
        <w:rPr>
          <w:sz w:val="22"/>
          <w:lang w:val="es-ES_tradnl"/>
        </w:rPr>
        <w:t>ciación importante entre quienes son “micro-emprendedor@s-productor@s” y “micro-emprendedor@s-empresari@s”, con relación al grado de importancia e identificación vocacional que otorgan y encuentran ambos en cada una de las cuatro funciones básicas de la ac</w:t>
      </w:r>
      <w:r>
        <w:rPr>
          <w:sz w:val="22"/>
          <w:lang w:val="es-ES_tradnl"/>
        </w:rPr>
        <w:t xml:space="preserve">tividad productiva-empresarial </w:t>
      </w:r>
      <w:r>
        <w:rPr>
          <w:i/>
          <w:sz w:val="22"/>
          <w:lang w:val="es-ES_tradnl"/>
        </w:rPr>
        <w:t xml:space="preserve">(adquisición, producción, promoción comercial y administración) </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Todas las actividades empresariales comprenden cuatro funciones básicas, las demás son adyacentes y contribuyen a desempeñar mejor alguna de las cuatro.  Las g</w:t>
      </w:r>
      <w:r>
        <w:rPr>
          <w:sz w:val="22"/>
          <w:lang w:val="es-ES_tradnl"/>
        </w:rPr>
        <w:t xml:space="preserve">randes corporaciones, así como las medianas y pequeñas empresas, al igual que la microempresa que tiene medio trabajador (porque el </w:t>
      </w:r>
      <w:proofErr w:type="spellStart"/>
      <w:r>
        <w:rPr>
          <w:sz w:val="22"/>
          <w:lang w:val="es-ES_tradnl"/>
        </w:rPr>
        <w:t>propietari</w:t>
      </w:r>
      <w:proofErr w:type="spellEnd"/>
      <w:r>
        <w:rPr>
          <w:sz w:val="22"/>
          <w:lang w:val="es-ES_tradnl"/>
        </w:rPr>
        <w:t xml:space="preserve">@ trabaja medio tiempo) realizan estas cuatro funciones.  Todas compran: </w:t>
      </w:r>
      <w:r>
        <w:rPr>
          <w:i/>
          <w:sz w:val="22"/>
          <w:lang w:val="es-ES_tradnl"/>
        </w:rPr>
        <w:t>(maquinaria, equipo, instalaciones, tecno</w:t>
      </w:r>
      <w:r>
        <w:rPr>
          <w:i/>
          <w:sz w:val="22"/>
          <w:lang w:val="es-ES_tradnl"/>
        </w:rPr>
        <w:t>logía, servicios, materias primas, accesorios, etc.)</w:t>
      </w:r>
      <w:r>
        <w:rPr>
          <w:sz w:val="22"/>
          <w:lang w:val="es-ES_tradnl"/>
        </w:rPr>
        <w:t xml:space="preserve">; todas producen </w:t>
      </w:r>
      <w:r>
        <w:rPr>
          <w:i/>
          <w:sz w:val="22"/>
          <w:lang w:val="es-ES_tradnl"/>
        </w:rPr>
        <w:t>(el proceso de transformación en la agricultura y la manufactura, la prestación propia de los servicios en este sector o la operación misma de compra-venta en el comercio)</w:t>
      </w:r>
      <w:r>
        <w:rPr>
          <w:sz w:val="22"/>
          <w:lang w:val="es-ES_tradnl"/>
        </w:rPr>
        <w:t>; todas promueve</w:t>
      </w:r>
      <w:r>
        <w:rPr>
          <w:sz w:val="22"/>
          <w:lang w:val="es-ES_tradnl"/>
        </w:rPr>
        <w:t xml:space="preserve">n sus bienes o servicios para persuadir a un consumidor de concretar la acción de compra que cierra el ciclo económico, y finalmente todas ellas administran </w:t>
      </w:r>
      <w:r>
        <w:rPr>
          <w:i/>
          <w:sz w:val="22"/>
          <w:lang w:val="es-ES_tradnl"/>
        </w:rPr>
        <w:t>(recursos materiales, tecnológicos, financieros y humanos)</w:t>
      </w:r>
    </w:p>
    <w:p w:rsidR="00000000" w:rsidRDefault="001A1991">
      <w:pPr>
        <w:spacing w:line="360" w:lineRule="auto"/>
        <w:jc w:val="both"/>
        <w:rPr>
          <w:rFonts w:ascii="Arial" w:hAnsi="Arial" w:cs="Arial"/>
          <w:b/>
          <w:bCs/>
          <w:color w:val="0000FF"/>
          <w:sz w:val="22"/>
          <w:lang w:val="es-ES_tradnl"/>
        </w:rPr>
      </w:pPr>
    </w:p>
    <w:p w:rsidR="00000000" w:rsidRDefault="001A1991">
      <w:pPr>
        <w:spacing w:line="360" w:lineRule="auto"/>
        <w:jc w:val="both"/>
        <w:rPr>
          <w:rFonts w:ascii="Arial" w:hAnsi="Arial" w:cs="Arial"/>
          <w:b/>
          <w:bCs/>
          <w:color w:val="0000FF"/>
          <w:sz w:val="22"/>
          <w:lang w:val="es-ES_tradnl"/>
        </w:rPr>
      </w:pPr>
      <w:r>
        <w:rPr>
          <w:rFonts w:ascii="Arial" w:hAnsi="Arial" w:cs="Arial"/>
          <w:b/>
          <w:bCs/>
          <w:color w:val="0000FF"/>
          <w:sz w:val="22"/>
          <w:lang w:val="es-ES_tradnl"/>
        </w:rPr>
        <w:t xml:space="preserve">III.3.1         </w:t>
      </w:r>
      <w:proofErr w:type="gramStart"/>
      <w:r>
        <w:rPr>
          <w:rFonts w:ascii="Arial" w:hAnsi="Arial" w:cs="Arial"/>
          <w:b/>
          <w:bCs/>
          <w:color w:val="0000FF"/>
          <w:sz w:val="22"/>
          <w:lang w:val="es-ES_tradnl"/>
        </w:rPr>
        <w:t>El  micro</w:t>
      </w:r>
      <w:proofErr w:type="gramEnd"/>
      <w:r>
        <w:rPr>
          <w:rFonts w:ascii="Arial" w:hAnsi="Arial" w:cs="Arial"/>
          <w:b/>
          <w:bCs/>
          <w:color w:val="0000FF"/>
          <w:sz w:val="22"/>
          <w:lang w:val="es-ES_tradnl"/>
        </w:rPr>
        <w:t xml:space="preserve">-emprendedor@ </w:t>
      </w:r>
      <w:r>
        <w:rPr>
          <w:rFonts w:ascii="Arial" w:hAnsi="Arial" w:cs="Arial"/>
          <w:b/>
          <w:bCs/>
          <w:color w:val="0000FF"/>
          <w:sz w:val="22"/>
          <w:lang w:val="es-ES_tradnl"/>
        </w:rPr>
        <w:t>empresari@</w:t>
      </w:r>
    </w:p>
    <w:p w:rsidR="00000000" w:rsidRDefault="001A1991">
      <w:pPr>
        <w:spacing w:line="360" w:lineRule="auto"/>
        <w:jc w:val="both"/>
        <w:rPr>
          <w:sz w:val="22"/>
          <w:lang w:val="es-ES_tradnl"/>
        </w:rPr>
      </w:pPr>
    </w:p>
    <w:p w:rsidR="00000000" w:rsidRDefault="001A1991">
      <w:pPr>
        <w:spacing w:line="360" w:lineRule="auto"/>
        <w:jc w:val="both"/>
        <w:rPr>
          <w:i/>
          <w:sz w:val="22"/>
          <w:lang w:val="es-ES_tradnl"/>
        </w:rPr>
      </w:pPr>
      <w:r>
        <w:rPr>
          <w:sz w:val="22"/>
          <w:lang w:val="es-ES_tradnl"/>
        </w:rPr>
        <w:t>En el Programa Global, se considera “micro-emprendedor@/</w:t>
      </w:r>
      <w:proofErr w:type="spellStart"/>
      <w:r>
        <w:rPr>
          <w:sz w:val="22"/>
          <w:lang w:val="es-ES_tradnl"/>
        </w:rPr>
        <w:t>empresari</w:t>
      </w:r>
      <w:proofErr w:type="spellEnd"/>
      <w:r>
        <w:rPr>
          <w:sz w:val="22"/>
          <w:lang w:val="es-ES_tradnl"/>
        </w:rPr>
        <w:t xml:space="preserve">@” a aquel emprendedor/a que prefiere y que incluso se realiza profesionalmente cuando lleva a cabo </w:t>
      </w:r>
      <w:r>
        <w:rPr>
          <w:sz w:val="22"/>
          <w:lang w:val="es-ES_tradnl"/>
        </w:rPr>
        <w:lastRenderedPageBreak/>
        <w:t xml:space="preserve">tres de las cuatro funciones básicas: </w:t>
      </w:r>
      <w:r>
        <w:rPr>
          <w:i/>
          <w:sz w:val="22"/>
          <w:lang w:val="es-ES_tradnl"/>
        </w:rPr>
        <w:t>la adquisición, la promoción comercializa</w:t>
      </w:r>
      <w:r>
        <w:rPr>
          <w:i/>
          <w:sz w:val="22"/>
          <w:lang w:val="es-ES_tradnl"/>
        </w:rPr>
        <w:t xml:space="preserve">ción y la administración. </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Al “emprendedor@/</w:t>
      </w:r>
      <w:proofErr w:type="spellStart"/>
      <w:r>
        <w:rPr>
          <w:sz w:val="22"/>
          <w:lang w:val="es-ES_tradnl"/>
        </w:rPr>
        <w:t>empresari</w:t>
      </w:r>
      <w:proofErr w:type="spellEnd"/>
      <w:r>
        <w:rPr>
          <w:sz w:val="22"/>
          <w:lang w:val="es-ES_tradnl"/>
        </w:rPr>
        <w:t xml:space="preserve">@” le gusta </w:t>
      </w:r>
      <w:r>
        <w:rPr>
          <w:i/>
          <w:sz w:val="22"/>
          <w:lang w:val="es-ES_tradnl"/>
        </w:rPr>
        <w:t>comprar</w:t>
      </w:r>
      <w:r>
        <w:rPr>
          <w:sz w:val="22"/>
          <w:lang w:val="es-ES_tradnl"/>
        </w:rPr>
        <w:t xml:space="preserve">, buscar </w:t>
      </w:r>
      <w:proofErr w:type="gramStart"/>
      <w:r>
        <w:rPr>
          <w:sz w:val="22"/>
          <w:lang w:val="es-ES_tradnl"/>
        </w:rPr>
        <w:t>nuevas ofertas y nuevas fuentes</w:t>
      </w:r>
      <w:proofErr w:type="gramEnd"/>
      <w:r>
        <w:rPr>
          <w:sz w:val="22"/>
          <w:lang w:val="es-ES_tradnl"/>
        </w:rPr>
        <w:t xml:space="preserve"> de proveeduría; le satisface averiguar sobre las nuevas máquinas y tecnologías y sobre lo que hace la competencia; le entusiasma negociar mejo</w:t>
      </w:r>
      <w:r>
        <w:rPr>
          <w:sz w:val="22"/>
          <w:lang w:val="es-ES_tradnl"/>
        </w:rPr>
        <w:t xml:space="preserve">res términos y condiciones en sus adquisiciones y concertar acuerdos de suministro de mediano y largo plazos.  </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 xml:space="preserve">La </w:t>
      </w:r>
      <w:r>
        <w:rPr>
          <w:i/>
          <w:sz w:val="22"/>
          <w:lang w:val="es-ES_tradnl"/>
        </w:rPr>
        <w:t xml:space="preserve">promoción </w:t>
      </w:r>
      <w:r>
        <w:rPr>
          <w:sz w:val="22"/>
          <w:lang w:val="es-ES_tradnl"/>
        </w:rPr>
        <w:t xml:space="preserve">de sus productos o servicios es otra de las predilecciones del “emprendedor@ - empresari@”; le incentiva publicitar y difundir lo </w:t>
      </w:r>
      <w:r>
        <w:rPr>
          <w:sz w:val="22"/>
          <w:lang w:val="es-ES_tradnl"/>
        </w:rPr>
        <w:t xml:space="preserve">que hace, entrar en contacto directo con los consumidores, descubrir y acceder a nuevos mercados; le complace incorporar nuevos y mejores clientes y también negociar términos y condiciones más favorables.   </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 xml:space="preserve">Al “emprendedor@ - empresari@” le gusta </w:t>
      </w:r>
      <w:r>
        <w:rPr>
          <w:i/>
          <w:sz w:val="22"/>
          <w:lang w:val="es-ES_tradnl"/>
        </w:rPr>
        <w:t>adminis</w:t>
      </w:r>
      <w:r>
        <w:rPr>
          <w:i/>
          <w:sz w:val="22"/>
          <w:lang w:val="es-ES_tradnl"/>
        </w:rPr>
        <w:t xml:space="preserve">trar </w:t>
      </w:r>
      <w:r>
        <w:rPr>
          <w:sz w:val="22"/>
          <w:lang w:val="es-ES_tradnl"/>
        </w:rPr>
        <w:t xml:space="preserve">su negocio, poner orden, planear, sistematizar los procedimientos, cuidar los recursos </w:t>
      </w:r>
      <w:proofErr w:type="gramStart"/>
      <w:r>
        <w:rPr>
          <w:sz w:val="22"/>
          <w:lang w:val="es-ES_tradnl"/>
        </w:rPr>
        <w:t>financieros,  incentivar</w:t>
      </w:r>
      <w:proofErr w:type="gramEnd"/>
      <w:r>
        <w:rPr>
          <w:sz w:val="22"/>
          <w:lang w:val="es-ES_tradnl"/>
        </w:rPr>
        <w:t xml:space="preserve"> y capacitar al personal, </w:t>
      </w:r>
      <w:proofErr w:type="spellStart"/>
      <w:r>
        <w:rPr>
          <w:sz w:val="22"/>
          <w:lang w:val="es-ES_tradnl"/>
        </w:rPr>
        <w:t>eficientar</w:t>
      </w:r>
      <w:proofErr w:type="spellEnd"/>
      <w:r>
        <w:rPr>
          <w:sz w:val="22"/>
          <w:lang w:val="es-ES_tradnl"/>
        </w:rPr>
        <w:t xml:space="preserve"> los procesos; le agrada planear las acciones, registrar los hechos y acumular los precedentes. </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La fun</w:t>
      </w:r>
      <w:r>
        <w:rPr>
          <w:sz w:val="22"/>
          <w:lang w:val="es-ES_tradnl"/>
        </w:rPr>
        <w:t>ción que no es precisamente la predilecta del “emprendedor@/</w:t>
      </w:r>
      <w:proofErr w:type="spellStart"/>
      <w:r>
        <w:rPr>
          <w:sz w:val="22"/>
          <w:lang w:val="es-ES_tradnl"/>
        </w:rPr>
        <w:t>empresari</w:t>
      </w:r>
      <w:proofErr w:type="spellEnd"/>
      <w:r>
        <w:rPr>
          <w:sz w:val="22"/>
          <w:lang w:val="es-ES_tradnl"/>
        </w:rPr>
        <w:t xml:space="preserve">@” es: </w:t>
      </w:r>
      <w:r>
        <w:rPr>
          <w:i/>
          <w:sz w:val="22"/>
          <w:lang w:val="es-ES_tradnl"/>
        </w:rPr>
        <w:t>la producción</w:t>
      </w:r>
      <w:r>
        <w:rPr>
          <w:sz w:val="22"/>
          <w:lang w:val="es-ES_tradnl"/>
        </w:rPr>
        <w:t>, por supuesto que la realiza directamente si no tiene otra alternativa, pero tiende, en la primera oportunidad, a contratar a uno o varios trabajadores en quien deleg</w:t>
      </w:r>
      <w:r>
        <w:rPr>
          <w:sz w:val="22"/>
          <w:lang w:val="es-ES_tradnl"/>
        </w:rPr>
        <w:t xml:space="preserve">arla, y en la medida en que el negocio evoluciona y se incrementan las operaciones, transfiere plenamente esta responsabilidad en un gerente o supervisor de la </w:t>
      </w:r>
      <w:r>
        <w:rPr>
          <w:i/>
          <w:sz w:val="22"/>
          <w:lang w:val="es-ES_tradnl"/>
        </w:rPr>
        <w:t>producción</w:t>
      </w:r>
      <w:r>
        <w:rPr>
          <w:sz w:val="22"/>
          <w:lang w:val="es-ES_tradnl"/>
        </w:rPr>
        <w:t>,</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El “emprendedor@/</w:t>
      </w:r>
      <w:proofErr w:type="spellStart"/>
      <w:r>
        <w:rPr>
          <w:sz w:val="22"/>
          <w:lang w:val="es-ES_tradnl"/>
        </w:rPr>
        <w:t>empresari</w:t>
      </w:r>
      <w:proofErr w:type="spellEnd"/>
      <w:r>
        <w:rPr>
          <w:sz w:val="22"/>
          <w:lang w:val="es-ES_tradnl"/>
        </w:rPr>
        <w:t xml:space="preserve">@”, no delega en realidad jamás las tres funciones de su </w:t>
      </w:r>
      <w:r>
        <w:rPr>
          <w:sz w:val="22"/>
          <w:lang w:val="es-ES_tradnl"/>
        </w:rPr>
        <w:t xml:space="preserve">predilección, aun cuando la empresa se convierta en mediana o grande y disponga de un gerente de compras, él continuará asumiendo la decisión sobre las principales </w:t>
      </w:r>
      <w:r>
        <w:rPr>
          <w:i/>
          <w:sz w:val="22"/>
          <w:lang w:val="es-ES_tradnl"/>
        </w:rPr>
        <w:t xml:space="preserve">adquisiciones </w:t>
      </w:r>
      <w:r>
        <w:rPr>
          <w:sz w:val="22"/>
          <w:lang w:val="es-ES_tradnl"/>
        </w:rPr>
        <w:t>de equipo, instalaciones o tecnología; de la misma manera que continuará toman</w:t>
      </w:r>
      <w:r>
        <w:rPr>
          <w:sz w:val="22"/>
          <w:lang w:val="es-ES_tradnl"/>
        </w:rPr>
        <w:t xml:space="preserve">do las decisiones estratégicas de </w:t>
      </w:r>
      <w:r>
        <w:rPr>
          <w:i/>
          <w:sz w:val="22"/>
          <w:lang w:val="es-ES_tradnl"/>
        </w:rPr>
        <w:t>comercialización</w:t>
      </w:r>
      <w:r>
        <w:rPr>
          <w:sz w:val="22"/>
          <w:lang w:val="es-ES_tradnl"/>
        </w:rPr>
        <w:t xml:space="preserve">, y sólo delegará en un gerente la operación cotidiana de ventas.  </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 xml:space="preserve">Las decisiones trascendentes de índole </w:t>
      </w:r>
      <w:proofErr w:type="gramStart"/>
      <w:r>
        <w:rPr>
          <w:sz w:val="22"/>
          <w:lang w:val="es-ES_tradnl"/>
        </w:rPr>
        <w:t>financiera,</w:t>
      </w:r>
      <w:proofErr w:type="gramEnd"/>
      <w:r>
        <w:rPr>
          <w:sz w:val="22"/>
          <w:lang w:val="es-ES_tradnl"/>
        </w:rPr>
        <w:t xml:space="preserve"> continuarán siendo asumidas por el “emprendedor@/</w:t>
      </w:r>
      <w:proofErr w:type="spellStart"/>
      <w:r>
        <w:rPr>
          <w:sz w:val="22"/>
          <w:lang w:val="es-ES_tradnl"/>
        </w:rPr>
        <w:t>empresari</w:t>
      </w:r>
      <w:proofErr w:type="spellEnd"/>
      <w:r>
        <w:rPr>
          <w:sz w:val="22"/>
          <w:lang w:val="es-ES_tradnl"/>
        </w:rPr>
        <w:t>@” y sólo la correspondiente</w:t>
      </w:r>
      <w:r>
        <w:rPr>
          <w:sz w:val="22"/>
          <w:lang w:val="es-ES_tradnl"/>
        </w:rPr>
        <w:t xml:space="preserve"> instrumentación será delegada al gerente financiero.  Las decisiones de </w:t>
      </w:r>
      <w:r>
        <w:rPr>
          <w:i/>
          <w:sz w:val="22"/>
          <w:lang w:val="es-ES_tradnl"/>
        </w:rPr>
        <w:t>producción</w:t>
      </w:r>
      <w:r>
        <w:rPr>
          <w:sz w:val="22"/>
          <w:lang w:val="es-ES_tradnl"/>
        </w:rPr>
        <w:t xml:space="preserve">, en contraste, se mantendrán siempre delegadas en </w:t>
      </w:r>
      <w:proofErr w:type="gramStart"/>
      <w:r>
        <w:rPr>
          <w:sz w:val="22"/>
          <w:lang w:val="es-ES_tradnl"/>
        </w:rPr>
        <w:t>el  responsable</w:t>
      </w:r>
      <w:proofErr w:type="gramEnd"/>
      <w:r>
        <w:rPr>
          <w:sz w:val="22"/>
          <w:lang w:val="es-ES_tradnl"/>
        </w:rPr>
        <w:t xml:space="preserve"> de su coordinación y supervisión.</w:t>
      </w:r>
    </w:p>
    <w:p w:rsidR="00000000" w:rsidRDefault="001A1991">
      <w:pPr>
        <w:spacing w:line="360" w:lineRule="auto"/>
        <w:jc w:val="both"/>
        <w:rPr>
          <w:rFonts w:ascii="Arial" w:hAnsi="Arial" w:cs="Arial"/>
          <w:b/>
          <w:bCs/>
          <w:color w:val="0000FF"/>
          <w:sz w:val="22"/>
          <w:lang w:val="es-ES_tradnl"/>
        </w:rPr>
      </w:pPr>
    </w:p>
    <w:p w:rsidR="00000000" w:rsidRDefault="001A1991">
      <w:pPr>
        <w:spacing w:line="360" w:lineRule="auto"/>
        <w:jc w:val="both"/>
        <w:rPr>
          <w:rFonts w:ascii="Arial" w:hAnsi="Arial" w:cs="Arial"/>
          <w:b/>
          <w:bCs/>
          <w:color w:val="0000FF"/>
          <w:sz w:val="22"/>
          <w:lang w:val="es-ES_tradnl"/>
        </w:rPr>
      </w:pPr>
      <w:r>
        <w:rPr>
          <w:rFonts w:ascii="Arial" w:hAnsi="Arial" w:cs="Arial"/>
          <w:b/>
          <w:bCs/>
          <w:color w:val="0000FF"/>
          <w:sz w:val="22"/>
          <w:lang w:val="es-ES_tradnl"/>
        </w:rPr>
        <w:lastRenderedPageBreak/>
        <w:t>III.3.2</w:t>
      </w:r>
      <w:r>
        <w:rPr>
          <w:rFonts w:ascii="Arial" w:hAnsi="Arial" w:cs="Arial"/>
          <w:b/>
          <w:bCs/>
          <w:color w:val="0000FF"/>
          <w:sz w:val="22"/>
          <w:lang w:val="es-ES_tradnl"/>
        </w:rPr>
        <w:tab/>
        <w:t xml:space="preserve">    El micro-emprendedor@-productor@</w:t>
      </w:r>
    </w:p>
    <w:p w:rsidR="00000000" w:rsidRDefault="001A1991">
      <w:pPr>
        <w:spacing w:line="360" w:lineRule="auto"/>
        <w:jc w:val="both"/>
        <w:rPr>
          <w:sz w:val="22"/>
          <w:lang w:val="es-ES_tradnl"/>
        </w:rPr>
      </w:pPr>
    </w:p>
    <w:p w:rsidR="00000000" w:rsidRDefault="001A1991">
      <w:pPr>
        <w:pStyle w:val="BodyText2"/>
        <w:spacing w:line="360" w:lineRule="auto"/>
        <w:rPr>
          <w:sz w:val="22"/>
        </w:rPr>
      </w:pPr>
      <w:r>
        <w:rPr>
          <w:sz w:val="22"/>
        </w:rPr>
        <w:t>El “emprendedor@-producto</w:t>
      </w:r>
      <w:r>
        <w:rPr>
          <w:sz w:val="22"/>
        </w:rPr>
        <w:t xml:space="preserve">r@” por el contrario, es un emprendedor@ que prefiere y que se realiza profesionalmente ejecutando en forma directa la función de </w:t>
      </w:r>
      <w:r>
        <w:rPr>
          <w:i/>
          <w:sz w:val="22"/>
        </w:rPr>
        <w:t>producción</w:t>
      </w:r>
      <w:r>
        <w:rPr>
          <w:sz w:val="22"/>
        </w:rPr>
        <w:t>, en la que tiende a concentrar su creatividad y el mayor entusiasmo.  El “emprendedor@-productor@” suele lamentar n</w:t>
      </w:r>
      <w:r>
        <w:rPr>
          <w:sz w:val="22"/>
        </w:rPr>
        <w:t xml:space="preserve">o tener otra opción que distraer tiempo y esfuerzo a su actividad creadora de </w:t>
      </w:r>
      <w:r>
        <w:rPr>
          <w:i/>
          <w:sz w:val="22"/>
        </w:rPr>
        <w:t xml:space="preserve">producción </w:t>
      </w:r>
      <w:r>
        <w:rPr>
          <w:sz w:val="22"/>
        </w:rPr>
        <w:t xml:space="preserve">para realizar, no con especial gusto y </w:t>
      </w:r>
      <w:proofErr w:type="gramStart"/>
      <w:r>
        <w:rPr>
          <w:sz w:val="22"/>
        </w:rPr>
        <w:t>eficiencia</w:t>
      </w:r>
      <w:proofErr w:type="gramEnd"/>
      <w:r>
        <w:rPr>
          <w:sz w:val="22"/>
        </w:rPr>
        <w:t xml:space="preserve"> por cierto, las otras tres funciones complementarias de: </w:t>
      </w:r>
      <w:r>
        <w:rPr>
          <w:i/>
          <w:sz w:val="22"/>
        </w:rPr>
        <w:t>adquisición, promoción y administración</w:t>
      </w:r>
      <w:r>
        <w:rPr>
          <w:sz w:val="22"/>
        </w:rPr>
        <w:t xml:space="preserve">. </w:t>
      </w:r>
    </w:p>
    <w:p w:rsidR="00000000" w:rsidRDefault="001A1991">
      <w:pPr>
        <w:spacing w:line="360" w:lineRule="auto"/>
        <w:jc w:val="both"/>
        <w:rPr>
          <w:sz w:val="22"/>
        </w:rPr>
      </w:pPr>
    </w:p>
    <w:p w:rsidR="00000000" w:rsidRDefault="001A1991">
      <w:pPr>
        <w:pStyle w:val="Textopredeterminado"/>
        <w:spacing w:line="360" w:lineRule="auto"/>
        <w:jc w:val="both"/>
        <w:rPr>
          <w:sz w:val="22"/>
          <w:lang w:val="es-MX"/>
        </w:rPr>
      </w:pPr>
      <w:r>
        <w:rPr>
          <w:sz w:val="22"/>
          <w:lang w:val="es-MX"/>
        </w:rPr>
        <w:t>Los altos índices</w:t>
      </w:r>
      <w:r>
        <w:rPr>
          <w:sz w:val="22"/>
          <w:lang w:val="es-MX"/>
        </w:rPr>
        <w:t xml:space="preserve"> de mortandad que se adjudican a la microempresa de manera generalizada, en realidad se refieren, en una proporción mayoritaria, a “emprendedor@s-productor@s”, que fracasan continuamente, por cierto no por deficiencias en la </w:t>
      </w:r>
      <w:r>
        <w:rPr>
          <w:i/>
          <w:sz w:val="22"/>
          <w:lang w:val="es-MX"/>
        </w:rPr>
        <w:t>producción</w:t>
      </w:r>
      <w:r>
        <w:rPr>
          <w:sz w:val="22"/>
          <w:lang w:val="es-MX"/>
        </w:rPr>
        <w:t>, sino precisamente p</w:t>
      </w:r>
      <w:r>
        <w:rPr>
          <w:sz w:val="22"/>
          <w:lang w:val="es-MX"/>
        </w:rPr>
        <w:t xml:space="preserve">or problemas relacionados con las tareas de </w:t>
      </w:r>
      <w:r>
        <w:rPr>
          <w:i/>
          <w:iCs/>
          <w:sz w:val="22"/>
          <w:lang w:val="es-MX"/>
        </w:rPr>
        <w:t>adquisición, promoción o administración.</w:t>
      </w:r>
    </w:p>
    <w:p w:rsidR="00000000" w:rsidRDefault="001A1991">
      <w:pPr>
        <w:spacing w:line="360" w:lineRule="auto"/>
        <w:jc w:val="both"/>
        <w:rPr>
          <w:sz w:val="22"/>
        </w:rPr>
      </w:pPr>
    </w:p>
    <w:p w:rsidR="00000000" w:rsidRDefault="001A1991">
      <w:pPr>
        <w:spacing w:line="360" w:lineRule="auto"/>
        <w:jc w:val="both"/>
        <w:rPr>
          <w:sz w:val="22"/>
        </w:rPr>
      </w:pPr>
      <w:r>
        <w:rPr>
          <w:sz w:val="22"/>
        </w:rPr>
        <w:t>Un caso particularmente ilustrativo del “emprendedor@-productor@” es el del artesan@, que sin duda prefiere y se realiza al plasmar su talento y creatividad en la obra de</w:t>
      </w:r>
      <w:r>
        <w:rPr>
          <w:sz w:val="22"/>
        </w:rPr>
        <w:t xml:space="preserve"> arte; que desearía destinar la totalidad de su tiempo y su esfuerzo a su expresión creadora.    En realidad, el artesano es un artista, y como todos los artistas en todos los países y en todos los tiempos, se ha mostrado particularmente ineficiente para c</w:t>
      </w:r>
      <w:r>
        <w:rPr>
          <w:sz w:val="22"/>
        </w:rPr>
        <w:t xml:space="preserve">omprar las materias primas de sus obras de arte, y aún más para venderlas y controlar la gestión de su propia actividad artística.   </w:t>
      </w:r>
    </w:p>
    <w:p w:rsidR="00000000" w:rsidRDefault="001A1991">
      <w:pPr>
        <w:spacing w:line="360" w:lineRule="auto"/>
        <w:jc w:val="both"/>
        <w:rPr>
          <w:sz w:val="22"/>
        </w:rPr>
      </w:pPr>
    </w:p>
    <w:p w:rsidR="00000000" w:rsidRDefault="001A1991">
      <w:pPr>
        <w:spacing w:line="360" w:lineRule="auto"/>
        <w:jc w:val="both"/>
        <w:rPr>
          <w:sz w:val="22"/>
        </w:rPr>
      </w:pPr>
      <w:r>
        <w:rPr>
          <w:sz w:val="22"/>
        </w:rPr>
        <w:t>Los artistas que han logrado reflejar su capacidad creativa en un éxito económico, han sido generalmente aquellos que dis</w:t>
      </w:r>
      <w:r>
        <w:rPr>
          <w:sz w:val="22"/>
        </w:rPr>
        <w:t xml:space="preserve">pusieron de un colaborador confiable a quien encomendar las tareas de orden empresarial: </w:t>
      </w:r>
      <w:r>
        <w:rPr>
          <w:i/>
          <w:sz w:val="22"/>
        </w:rPr>
        <w:t>comprar, promover y administrar</w:t>
      </w:r>
      <w:r>
        <w:rPr>
          <w:sz w:val="22"/>
        </w:rPr>
        <w:t>.   Y aun en los casos de excepción, resulta un error empresarial el que alguien desvíe su esfuerzo imaginativo, su creatividad artístic</w:t>
      </w:r>
      <w:r>
        <w:rPr>
          <w:sz w:val="22"/>
        </w:rPr>
        <w:t xml:space="preserve">a y su vocación productiva para realizar tareas operativas en las que es particularmente ineficaz. </w:t>
      </w:r>
    </w:p>
    <w:p w:rsidR="00000000" w:rsidRDefault="001A1991">
      <w:pPr>
        <w:spacing w:line="360" w:lineRule="auto"/>
        <w:jc w:val="both"/>
        <w:rPr>
          <w:sz w:val="22"/>
        </w:rPr>
      </w:pPr>
    </w:p>
    <w:p w:rsidR="00000000" w:rsidRDefault="001A1991">
      <w:pPr>
        <w:spacing w:line="360" w:lineRule="auto"/>
        <w:ind w:left="567" w:right="567"/>
        <w:jc w:val="both"/>
        <w:rPr>
          <w:i/>
          <w:iCs/>
          <w:sz w:val="20"/>
        </w:rPr>
      </w:pPr>
      <w:r>
        <w:rPr>
          <w:i/>
          <w:iCs/>
          <w:sz w:val="20"/>
        </w:rPr>
        <w:t>Uno de los grandes absurdos en el fomento al desarrollo artesanal se manifiesta cuando se organizan cursos para artesanos, con la pretensión de capacitarlo</w:t>
      </w:r>
      <w:r>
        <w:rPr>
          <w:i/>
          <w:iCs/>
          <w:sz w:val="20"/>
        </w:rPr>
        <w:t xml:space="preserve">s en ciertos temas empresariales (mercadotecnia, planeación o contabilidad)  Y no es que este respaldo resulte difícil de proporcionar, es que simplemente es inútil.  </w:t>
      </w:r>
    </w:p>
    <w:p w:rsidR="00000000" w:rsidRDefault="001A1991">
      <w:pPr>
        <w:spacing w:line="360" w:lineRule="auto"/>
        <w:jc w:val="both"/>
        <w:rPr>
          <w:sz w:val="22"/>
        </w:rPr>
      </w:pPr>
    </w:p>
    <w:p w:rsidR="00000000" w:rsidRDefault="001A1991">
      <w:pPr>
        <w:spacing w:line="360" w:lineRule="auto"/>
        <w:jc w:val="both"/>
        <w:rPr>
          <w:sz w:val="22"/>
          <w:lang w:val="es-ES_tradnl"/>
        </w:rPr>
      </w:pPr>
      <w:r>
        <w:rPr>
          <w:sz w:val="22"/>
          <w:lang w:val="es-ES_tradnl"/>
        </w:rPr>
        <w:t>Con frecuencia, los “emprendedor@s-productor@s” se han visto en la necesidad de realiza</w:t>
      </w:r>
      <w:r>
        <w:rPr>
          <w:sz w:val="22"/>
          <w:lang w:val="es-ES_tradnl"/>
        </w:rPr>
        <w:t xml:space="preserve">r también las tareas empresariales, aún de manera ineficaz, porque cuando han solicitado a otro </w:t>
      </w:r>
      <w:r>
        <w:rPr>
          <w:sz w:val="22"/>
          <w:lang w:val="es-ES_tradnl"/>
        </w:rPr>
        <w:lastRenderedPageBreak/>
        <w:t>que compre por ellos han sido engañados; cuando han encomendado a otro que venda por ellos, han sido explotados y cuando han delegado la administración de sus r</w:t>
      </w:r>
      <w:r>
        <w:rPr>
          <w:sz w:val="22"/>
          <w:lang w:val="es-ES_tradnl"/>
        </w:rPr>
        <w:t>ecursos y de su actividad, han sido casi invariablemente estafados.</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 xml:space="preserve">En México, tal parece que la gran mayoría de las muy pequeñas unidades productivas es propiedad y está administrada por </w:t>
      </w:r>
      <w:hyperlink r:id="rId20" w:history="1">
        <w:r>
          <w:rPr>
            <w:rStyle w:val="Hipervnculo"/>
            <w:color w:val="auto"/>
            <w:sz w:val="22"/>
            <w:u w:val="none"/>
          </w:rPr>
          <w:t>emprendedor@s/prod</w:t>
        </w:r>
        <w:r>
          <w:rPr>
            <w:rStyle w:val="Hipervnculo"/>
            <w:color w:val="auto"/>
            <w:sz w:val="22"/>
            <w:u w:val="none"/>
          </w:rPr>
          <w:t>uctor@s</w:t>
        </w:r>
      </w:hyperlink>
      <w:r>
        <w:rPr>
          <w:sz w:val="22"/>
        </w:rPr>
        <w:t xml:space="preserve">; es decir, </w:t>
      </w:r>
      <w:r>
        <w:rPr>
          <w:sz w:val="22"/>
          <w:lang w:val="es-ES_tradnl"/>
        </w:rPr>
        <w:t xml:space="preserve">por quienes no son y nunca serán hombres y mujeres de empresa, aunque continuarán siendo emprendedores, "artistas" de la </w:t>
      </w:r>
      <w:r>
        <w:rPr>
          <w:i/>
          <w:sz w:val="22"/>
          <w:lang w:val="es-ES_tradnl"/>
        </w:rPr>
        <w:t>producción</w:t>
      </w:r>
      <w:r>
        <w:rPr>
          <w:sz w:val="22"/>
          <w:lang w:val="es-ES_tradnl"/>
        </w:rPr>
        <w:t xml:space="preserve">. </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Es frecuente incluso que el micro-emprendedor@ no haya definido todavía su preferencia entre “product</w:t>
      </w:r>
      <w:r>
        <w:rPr>
          <w:sz w:val="22"/>
          <w:lang w:val="es-ES_tradnl"/>
        </w:rPr>
        <w:t xml:space="preserve">or” y “empresario” y que requiera avanzar en la instrumentación de un verdadero plan de negocio, con un efectivo respaldo integral, para que su inclinación surja claramente como resultado de un proceso de selección natural.   </w:t>
      </w:r>
    </w:p>
    <w:p w:rsidR="00000000" w:rsidRDefault="001A1991">
      <w:pPr>
        <w:spacing w:line="360" w:lineRule="auto"/>
        <w:jc w:val="both"/>
        <w:rPr>
          <w:sz w:val="22"/>
          <w:lang w:val="es-ES_tradnl"/>
        </w:rPr>
      </w:pPr>
    </w:p>
    <w:p w:rsidR="00000000" w:rsidRDefault="001A1991">
      <w:pPr>
        <w:pStyle w:val="BodyText3"/>
        <w:spacing w:line="360" w:lineRule="auto"/>
        <w:rPr>
          <w:sz w:val="22"/>
        </w:rPr>
      </w:pPr>
      <w:r>
        <w:rPr>
          <w:sz w:val="22"/>
        </w:rPr>
        <w:t>Esta diferenciación entre “</w:t>
      </w:r>
      <w:proofErr w:type="spellStart"/>
      <w:r>
        <w:rPr>
          <w:sz w:val="22"/>
        </w:rPr>
        <w:t>m</w:t>
      </w:r>
      <w:r>
        <w:rPr>
          <w:sz w:val="22"/>
        </w:rPr>
        <w:t>icro-emprendedor@s</w:t>
      </w:r>
      <w:proofErr w:type="spellEnd"/>
      <w:r>
        <w:rPr>
          <w:sz w:val="22"/>
        </w:rPr>
        <w:t>/</w:t>
      </w:r>
      <w:proofErr w:type="spellStart"/>
      <w:r>
        <w:rPr>
          <w:sz w:val="22"/>
        </w:rPr>
        <w:t>empresari@s</w:t>
      </w:r>
      <w:proofErr w:type="spellEnd"/>
      <w:r>
        <w:rPr>
          <w:sz w:val="22"/>
        </w:rPr>
        <w:t xml:space="preserve">” y “micro- </w:t>
      </w:r>
      <w:proofErr w:type="spellStart"/>
      <w:r>
        <w:rPr>
          <w:sz w:val="22"/>
        </w:rPr>
        <w:t>emprendedor@s</w:t>
      </w:r>
      <w:proofErr w:type="spellEnd"/>
      <w:r>
        <w:rPr>
          <w:sz w:val="22"/>
        </w:rPr>
        <w:t>/</w:t>
      </w:r>
      <w:proofErr w:type="spellStart"/>
      <w:r>
        <w:rPr>
          <w:sz w:val="22"/>
        </w:rPr>
        <w:t>productor@s</w:t>
      </w:r>
      <w:proofErr w:type="spellEnd"/>
      <w:r>
        <w:rPr>
          <w:sz w:val="22"/>
        </w:rPr>
        <w:t>” tiene el propósito de respetar e impulsar las especialidades, así como de promover y facilitar su complementariedad práctica, además de direccionar con mayor sentido la acción de fomento.</w:t>
      </w:r>
      <w:r>
        <w:rPr>
          <w:sz w:val="22"/>
        </w:rPr>
        <w:t xml:space="preserve">  De manera particular, se pretende abrir una opción operativa eficaz y controlada que no existe y que permitirá a los “emprendedor@s-productor@s” concentrarse en su verdadera especialidad y vocación: la </w:t>
      </w:r>
      <w:r>
        <w:rPr>
          <w:i/>
          <w:sz w:val="22"/>
        </w:rPr>
        <w:t>producción</w:t>
      </w:r>
      <w:r>
        <w:rPr>
          <w:sz w:val="22"/>
        </w:rPr>
        <w:t>, pero es claro que ambos beneficiari@s so</w:t>
      </w:r>
      <w:r>
        <w:rPr>
          <w:sz w:val="22"/>
        </w:rPr>
        <w:t xml:space="preserve">n considerados igualmente importantes y dignos de respaldo en el Programa Global. </w:t>
      </w:r>
    </w:p>
    <w:p w:rsidR="00000000" w:rsidRDefault="001A1991">
      <w:pPr>
        <w:pStyle w:val="BodyText3"/>
        <w:spacing w:line="360" w:lineRule="auto"/>
        <w:rPr>
          <w:rFonts w:ascii="Arial" w:hAnsi="Arial" w:cs="Arial"/>
          <w:b/>
          <w:bCs/>
          <w:color w:val="0000FF"/>
          <w:sz w:val="28"/>
        </w:rPr>
      </w:pPr>
      <w:r>
        <w:rPr>
          <w:sz w:val="22"/>
        </w:rPr>
        <w:br w:type="page"/>
      </w:r>
      <w:r>
        <w:rPr>
          <w:rFonts w:ascii="Arial" w:hAnsi="Arial" w:cs="Arial"/>
          <w:b/>
          <w:bCs/>
          <w:color w:val="0000FF"/>
          <w:sz w:val="28"/>
        </w:rPr>
        <w:lastRenderedPageBreak/>
        <w:t>IV.</w:t>
      </w:r>
      <w:r>
        <w:rPr>
          <w:rFonts w:ascii="Arial" w:hAnsi="Arial" w:cs="Arial"/>
          <w:b/>
          <w:bCs/>
          <w:color w:val="0000FF"/>
          <w:sz w:val="28"/>
        </w:rPr>
        <w:tab/>
        <w:t>La Comunidad Microempresarial del Proyecto (CMP)</w:t>
      </w:r>
    </w:p>
    <w:p w:rsidR="00000000" w:rsidRDefault="001A1991">
      <w:pPr>
        <w:spacing w:line="360" w:lineRule="auto"/>
        <w:rPr>
          <w:lang w:val="es-ES_tradnl"/>
        </w:rPr>
      </w:pPr>
    </w:p>
    <w:p w:rsidR="00000000" w:rsidRDefault="001A1991">
      <w:pPr>
        <w:spacing w:line="360" w:lineRule="auto"/>
        <w:jc w:val="both"/>
        <w:rPr>
          <w:sz w:val="22"/>
          <w:lang w:val="es-ES_tradnl"/>
        </w:rPr>
      </w:pPr>
      <w:r>
        <w:rPr>
          <w:sz w:val="22"/>
          <w:lang w:val="es-ES_tradnl"/>
        </w:rPr>
        <w:t>Los criterios para definir cada proyecto y, en consecuencia, cada universo microempresarial de atención, pueden deriva</w:t>
      </w:r>
      <w:r>
        <w:rPr>
          <w:sz w:val="22"/>
          <w:lang w:val="es-ES_tradnl"/>
        </w:rPr>
        <w:t>rse del propósito particular de impulsar el desarrollo de una cierta región, entidad, municipio o comunidad; o bien, de la decisión de fortalecer la especialización en una cierta rama de actividad económica, así como de una intención específica de fomento,</w:t>
      </w:r>
      <w:r>
        <w:rPr>
          <w:sz w:val="22"/>
          <w:lang w:val="es-ES_tradnl"/>
        </w:rPr>
        <w:t xml:space="preserve"> como pudiera ser el desarrollo de microempresas proveedoras o la formación de una red de pequeños distribuidores de una empresa grande o mediana. </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En general, corresponde a los Agentes Locales</w:t>
      </w:r>
      <w:r>
        <w:rPr>
          <w:rStyle w:val="Refdenotaalpie"/>
          <w:sz w:val="22"/>
        </w:rPr>
        <w:footnoteReference w:id="4"/>
      </w:r>
      <w:r>
        <w:rPr>
          <w:sz w:val="22"/>
          <w:lang w:val="es-ES_tradnl"/>
        </w:rPr>
        <w:t xml:space="preserve"> determinar el orden en que se promueven proyectos en sus res</w:t>
      </w:r>
      <w:r>
        <w:rPr>
          <w:sz w:val="22"/>
          <w:lang w:val="es-ES_tradnl"/>
        </w:rPr>
        <w:t xml:space="preserve">pectivas entidades o regiones.  En el ideal de los casos, la iniciativa debiera surgir de las propias comunidades. </w:t>
      </w:r>
    </w:p>
    <w:p w:rsidR="00000000" w:rsidRDefault="001A1991">
      <w:pPr>
        <w:spacing w:line="360" w:lineRule="auto"/>
        <w:jc w:val="both"/>
        <w:rPr>
          <w:rFonts w:ascii="Arial" w:hAnsi="Arial" w:cs="Arial"/>
          <w:color w:val="0000FF"/>
          <w:sz w:val="22"/>
          <w:lang w:val="es-ES_tradnl"/>
        </w:rPr>
      </w:pPr>
    </w:p>
    <w:p w:rsidR="00000000" w:rsidRDefault="001A1991">
      <w:pPr>
        <w:spacing w:line="360" w:lineRule="auto"/>
        <w:jc w:val="both"/>
        <w:rPr>
          <w:rFonts w:ascii="Arial" w:hAnsi="Arial" w:cs="Arial"/>
          <w:b/>
          <w:bCs/>
          <w:color w:val="0000FF"/>
          <w:sz w:val="22"/>
          <w:lang w:val="es-ES_tradnl"/>
        </w:rPr>
      </w:pPr>
      <w:r>
        <w:rPr>
          <w:rFonts w:ascii="Arial" w:hAnsi="Arial" w:cs="Arial"/>
          <w:b/>
          <w:bCs/>
          <w:color w:val="0000FF"/>
          <w:sz w:val="22"/>
          <w:lang w:val="es-ES_tradnl"/>
        </w:rPr>
        <w:t xml:space="preserve">IV.1.             La carta compromiso de participación </w:t>
      </w:r>
    </w:p>
    <w:p w:rsidR="00000000" w:rsidRDefault="001A1991">
      <w:pPr>
        <w:spacing w:line="360" w:lineRule="auto"/>
        <w:ind w:left="360"/>
        <w:jc w:val="both"/>
        <w:rPr>
          <w:sz w:val="16"/>
          <w:lang w:val="es-ES_tradnl"/>
        </w:rPr>
      </w:pPr>
    </w:p>
    <w:p w:rsidR="00000000" w:rsidRDefault="001A1991">
      <w:pPr>
        <w:spacing w:line="360" w:lineRule="auto"/>
        <w:jc w:val="both"/>
        <w:rPr>
          <w:sz w:val="22"/>
          <w:lang w:val="es-ES_tradnl"/>
        </w:rPr>
      </w:pPr>
      <w:r>
        <w:rPr>
          <w:sz w:val="22"/>
          <w:lang w:val="es-ES_tradnl"/>
        </w:rPr>
        <w:t>La iniciativa se somete en todos los casos a la consideración de los micro-emprend</w:t>
      </w:r>
      <w:r>
        <w:rPr>
          <w:sz w:val="22"/>
          <w:lang w:val="es-ES_tradnl"/>
        </w:rPr>
        <w:t xml:space="preserve">edor@s y un proyecto únicamente se activa si ellos deciden formar una comunidad de proyecto para ejecutarlo y aceptan hacerlo apegándose a la metodología y procedimientos normativos del Programa Global. Esta decisión se confirma en una Carta Compromiso de </w:t>
      </w:r>
      <w:r>
        <w:rPr>
          <w:sz w:val="22"/>
          <w:lang w:val="es-ES_tradnl"/>
        </w:rPr>
        <w:t xml:space="preserve">Participación, en la que los </w:t>
      </w:r>
      <w:proofErr w:type="spellStart"/>
      <w:r>
        <w:rPr>
          <w:sz w:val="22"/>
          <w:lang w:val="es-ES_tradnl"/>
        </w:rPr>
        <w:t>interesad@s</w:t>
      </w:r>
      <w:proofErr w:type="spellEnd"/>
      <w:r>
        <w:rPr>
          <w:sz w:val="22"/>
          <w:lang w:val="es-ES_tradnl"/>
        </w:rPr>
        <w:t xml:space="preserve"> en participar en la Comunidad Microempresarial del Proyecto aceptan los compromisos que asumen y que habrán de prevalecer en su ejecución.</w:t>
      </w:r>
    </w:p>
    <w:p w:rsidR="00000000" w:rsidRDefault="001A1991">
      <w:pPr>
        <w:spacing w:line="360" w:lineRule="auto"/>
        <w:jc w:val="both"/>
        <w:rPr>
          <w:sz w:val="22"/>
          <w:lang w:val="es-ES_tradnl"/>
        </w:rPr>
      </w:pPr>
    </w:p>
    <w:p w:rsidR="00000000" w:rsidRDefault="001A1991">
      <w:pPr>
        <w:spacing w:line="360" w:lineRule="auto"/>
        <w:jc w:val="both"/>
        <w:rPr>
          <w:sz w:val="22"/>
          <w:lang w:val="es-ES_tradnl"/>
        </w:rPr>
      </w:pPr>
      <w:r>
        <w:rPr>
          <w:sz w:val="22"/>
          <w:lang w:val="es-ES_tradnl"/>
        </w:rPr>
        <w:t>Una vez que se define el ámbito particular del proyecto, ya sea por razones</w:t>
      </w:r>
      <w:r>
        <w:rPr>
          <w:sz w:val="22"/>
          <w:lang w:val="es-ES_tradnl"/>
        </w:rPr>
        <w:t xml:space="preserve"> de localización, actividad o vínculo de respaldo, todos los micro-emprendedor@s que cumplan con tales requisitos, sin excepción, pueden participar en el proyecto al firmar la Carta Compromiso de Participación. En ningún caso puede negarse la participación</w:t>
      </w:r>
      <w:r>
        <w:rPr>
          <w:sz w:val="22"/>
          <w:lang w:val="es-ES_tradnl"/>
        </w:rPr>
        <w:t xml:space="preserve"> por alguna otra razón. </w:t>
      </w:r>
    </w:p>
    <w:p w:rsidR="00000000" w:rsidRDefault="001A1991">
      <w:pPr>
        <w:pStyle w:val="Textopredeterminado"/>
        <w:ind w:left="567" w:right="567"/>
        <w:jc w:val="center"/>
        <w:rPr>
          <w:b/>
          <w:i/>
          <w:iCs/>
          <w:sz w:val="18"/>
          <w:lang w:val="es-ES_tradnl"/>
        </w:rPr>
      </w:pPr>
    </w:p>
    <w:p w:rsidR="00000000" w:rsidRDefault="001A1991">
      <w:pPr>
        <w:pStyle w:val="BodyText3"/>
        <w:spacing w:line="360" w:lineRule="auto"/>
        <w:rPr>
          <w:sz w:val="22"/>
        </w:rPr>
      </w:pPr>
      <w:r>
        <w:rPr>
          <w:sz w:val="22"/>
        </w:rPr>
        <w:t xml:space="preserve">El que los </w:t>
      </w:r>
      <w:proofErr w:type="spellStart"/>
      <w:r>
        <w:rPr>
          <w:sz w:val="22"/>
        </w:rPr>
        <w:t>micremprendedor@s</w:t>
      </w:r>
      <w:proofErr w:type="spellEnd"/>
      <w:r>
        <w:rPr>
          <w:sz w:val="22"/>
        </w:rPr>
        <w:t xml:space="preserve"> participen ya en otro tipo de organización, </w:t>
      </w:r>
      <w:proofErr w:type="gramStart"/>
      <w:r>
        <w:rPr>
          <w:sz w:val="22"/>
        </w:rPr>
        <w:t>asociación  o</w:t>
      </w:r>
      <w:proofErr w:type="gramEnd"/>
      <w:r>
        <w:rPr>
          <w:sz w:val="22"/>
        </w:rPr>
        <w:t xml:space="preserve"> agrupación, ya sea formal o informal, independientemente del propósito que persiga, de ninguna manera puede considerarse como un requisito, per</w:t>
      </w:r>
      <w:r>
        <w:rPr>
          <w:sz w:val="22"/>
        </w:rPr>
        <w:t xml:space="preserve">o tampoco constituye un inconveniente para participar en el proyecto.  </w:t>
      </w:r>
    </w:p>
    <w:p w:rsidR="00000000" w:rsidRDefault="001A1991">
      <w:pPr>
        <w:pStyle w:val="BodyText3"/>
        <w:spacing w:line="360" w:lineRule="auto"/>
        <w:rPr>
          <w:sz w:val="22"/>
        </w:rPr>
      </w:pPr>
    </w:p>
    <w:p w:rsidR="00000000" w:rsidRDefault="001A1991">
      <w:pPr>
        <w:pStyle w:val="BodyText3"/>
        <w:spacing w:line="360" w:lineRule="auto"/>
        <w:rPr>
          <w:sz w:val="22"/>
        </w:rPr>
      </w:pPr>
      <w:r>
        <w:rPr>
          <w:sz w:val="22"/>
        </w:rPr>
        <w:t>Los participantes no requieren comprometer su intervención a través de ningún tipo de agrupación formal.  La participación es enteramente voluntaria y puede suspenderse y reanudarse c</w:t>
      </w:r>
      <w:r>
        <w:rPr>
          <w:sz w:val="22"/>
        </w:rPr>
        <w:t xml:space="preserve">uando lo estimen conveniente, en la inteligencia de que los derechos se </w:t>
      </w:r>
      <w:r>
        <w:rPr>
          <w:sz w:val="22"/>
        </w:rPr>
        <w:lastRenderedPageBreak/>
        <w:t>suspenden y se reanudan también de manera automática. Si algún participante, sin embargo, incumple con determinados compromisos específicos y afecta la imagen o el desarrollo del proye</w:t>
      </w:r>
      <w:r>
        <w:rPr>
          <w:sz w:val="22"/>
        </w:rPr>
        <w:t>cto, puede ser excluido de la Comunidad Microempresarial del Proyecto y perder a favor de la propia CMP todos los derechos adquiridos.</w:t>
      </w:r>
    </w:p>
    <w:p w:rsidR="00000000" w:rsidRDefault="001A1991">
      <w:pPr>
        <w:spacing w:line="360" w:lineRule="auto"/>
        <w:jc w:val="both"/>
        <w:rPr>
          <w:rFonts w:ascii="Arial" w:hAnsi="Arial" w:cs="Arial"/>
          <w:color w:val="0000FF"/>
          <w:sz w:val="22"/>
          <w:lang w:val="es-ES_tradnl"/>
        </w:rPr>
      </w:pPr>
    </w:p>
    <w:p w:rsidR="00000000" w:rsidRDefault="001A1991">
      <w:pPr>
        <w:spacing w:line="360" w:lineRule="auto"/>
        <w:jc w:val="both"/>
        <w:rPr>
          <w:rFonts w:ascii="Arial" w:hAnsi="Arial" w:cs="Arial"/>
          <w:b/>
          <w:bCs/>
          <w:color w:val="0000FF"/>
          <w:sz w:val="18"/>
          <w:lang w:val="es-ES_tradnl"/>
        </w:rPr>
      </w:pPr>
      <w:r>
        <w:rPr>
          <w:rFonts w:ascii="Arial" w:hAnsi="Arial" w:cs="Arial"/>
          <w:b/>
          <w:bCs/>
          <w:color w:val="0000FF"/>
          <w:sz w:val="22"/>
          <w:lang w:val="es-ES_tradnl"/>
        </w:rPr>
        <w:t xml:space="preserve">IV.2.         </w:t>
      </w:r>
      <w:r>
        <w:rPr>
          <w:rFonts w:ascii="Arial" w:hAnsi="Arial" w:cs="Arial"/>
          <w:b/>
          <w:bCs/>
          <w:color w:val="0000FF"/>
          <w:sz w:val="18"/>
          <w:lang w:val="es-ES_tradnl"/>
        </w:rPr>
        <w:t xml:space="preserve"> </w:t>
      </w:r>
      <w:proofErr w:type="spellStart"/>
      <w:r>
        <w:rPr>
          <w:rFonts w:ascii="Arial" w:hAnsi="Arial" w:cs="Arial"/>
          <w:b/>
          <w:bCs/>
          <w:color w:val="0000FF"/>
          <w:sz w:val="18"/>
          <w:lang w:val="es-ES_tradnl"/>
        </w:rPr>
        <w:t>L@</w:t>
      </w:r>
      <w:hyperlink r:id="rId21" w:history="1">
        <w:r>
          <w:rPr>
            <w:rStyle w:val="Hipervnculo"/>
            <w:rFonts w:ascii="Arial" w:hAnsi="Arial" w:cs="Arial"/>
            <w:b/>
            <w:bCs/>
            <w:sz w:val="18"/>
            <w:u w:val="none"/>
            <w:lang w:val="es-ES_tradnl"/>
          </w:rPr>
          <w:t>s</w:t>
        </w:r>
        <w:proofErr w:type="spellEnd"/>
      </w:hyperlink>
      <w:r>
        <w:rPr>
          <w:rFonts w:ascii="Arial" w:hAnsi="Arial" w:cs="Arial"/>
          <w:b/>
          <w:bCs/>
          <w:color w:val="0000FF"/>
          <w:sz w:val="18"/>
          <w:lang w:val="es-ES_tradnl"/>
        </w:rPr>
        <w:t xml:space="preserve"> enlaces de grupo</w:t>
      </w:r>
    </w:p>
    <w:p w:rsidR="00000000" w:rsidRDefault="001A1991">
      <w:pPr>
        <w:spacing w:line="360" w:lineRule="auto"/>
        <w:jc w:val="both"/>
        <w:rPr>
          <w:b/>
          <w:bCs/>
          <w:sz w:val="18"/>
          <w:lang w:val="es-ES_tradnl"/>
        </w:rPr>
      </w:pPr>
    </w:p>
    <w:p w:rsidR="00000000" w:rsidRDefault="001A1991">
      <w:pPr>
        <w:spacing w:line="360" w:lineRule="auto"/>
        <w:jc w:val="both"/>
        <w:rPr>
          <w:sz w:val="18"/>
        </w:rPr>
      </w:pPr>
      <w:r>
        <w:rPr>
          <w:sz w:val="18"/>
        </w:rPr>
        <w:t>Los integrantes de la Comunidad Microempresarial del Pr</w:t>
      </w:r>
      <w:r>
        <w:rPr>
          <w:sz w:val="18"/>
        </w:rPr>
        <w:t>oyecto (CMP) se organizan en grupos para participar con mayor eficacia y menores complicaciones.  Cada grupo se identifica con un nombre y un color</w:t>
      </w:r>
      <w:r>
        <w:rPr>
          <w:rStyle w:val="Refdenotaalpie"/>
          <w:sz w:val="18"/>
        </w:rPr>
        <w:footnoteReference w:id="5"/>
      </w:r>
      <w:r>
        <w:rPr>
          <w:sz w:val="18"/>
        </w:rPr>
        <w:t xml:space="preserve"> y se conforma como lo decidan los propios integrantes, ya que cada uno en una decisión personal designa a u</w:t>
      </w:r>
      <w:r>
        <w:rPr>
          <w:sz w:val="18"/>
        </w:rPr>
        <w:t>n@ Participante-Enlace a quien le encomiendan asumir las siguientes responsabilidades:</w:t>
      </w:r>
    </w:p>
    <w:p w:rsidR="00000000" w:rsidRDefault="001A1991">
      <w:pPr>
        <w:pStyle w:val="Textonotapie"/>
        <w:spacing w:line="360" w:lineRule="auto"/>
        <w:ind w:left="709" w:hanging="709"/>
        <w:jc w:val="both"/>
        <w:rPr>
          <w:sz w:val="22"/>
        </w:rPr>
      </w:pPr>
    </w:p>
    <w:p w:rsidR="00000000" w:rsidRDefault="001A1991" w:rsidP="001A1991">
      <w:pPr>
        <w:pStyle w:val="Textonotapie"/>
        <w:numPr>
          <w:ilvl w:val="0"/>
          <w:numId w:val="11"/>
        </w:numPr>
        <w:spacing w:line="360" w:lineRule="auto"/>
        <w:jc w:val="both"/>
        <w:rPr>
          <w:sz w:val="16"/>
        </w:rPr>
      </w:pPr>
      <w:r>
        <w:rPr>
          <w:sz w:val="16"/>
        </w:rPr>
        <w:t xml:space="preserve">Colaborar con los integrantes del Grupo en la elaboración de sus Planes de Negocio individual, en que registrarán los compromisos de participación, medidos en horas de </w:t>
      </w:r>
      <w:r>
        <w:rPr>
          <w:sz w:val="16"/>
        </w:rPr>
        <w:t>trabajo semanal/mensual y número de productos a elaborar.</w:t>
      </w:r>
    </w:p>
    <w:p w:rsidR="00000000" w:rsidRDefault="001A1991">
      <w:pPr>
        <w:pStyle w:val="Textonotapie"/>
        <w:numPr>
          <w:ilvl w:val="12"/>
          <w:numId w:val="0"/>
        </w:numPr>
        <w:tabs>
          <w:tab w:val="left" w:pos="1134"/>
        </w:tabs>
        <w:spacing w:line="360" w:lineRule="auto"/>
        <w:ind w:left="709" w:hanging="709"/>
        <w:jc w:val="both"/>
        <w:rPr>
          <w:sz w:val="16"/>
        </w:rPr>
      </w:pPr>
    </w:p>
    <w:p w:rsidR="00000000" w:rsidRDefault="001A1991" w:rsidP="001A1991">
      <w:pPr>
        <w:numPr>
          <w:ilvl w:val="0"/>
          <w:numId w:val="11"/>
        </w:numPr>
        <w:spacing w:line="360" w:lineRule="auto"/>
        <w:jc w:val="both"/>
        <w:rPr>
          <w:sz w:val="16"/>
        </w:rPr>
      </w:pPr>
      <w:r>
        <w:rPr>
          <w:sz w:val="16"/>
        </w:rPr>
        <w:t>Recibir de la ODF los pedidos, materias primas y anticipos y distribuirlos a los integrantes del grupo, en función de la calidad de su trabajo y las capacidades de respuesta comprometidas en los re</w:t>
      </w:r>
      <w:r>
        <w:rPr>
          <w:sz w:val="16"/>
        </w:rPr>
        <w:t>spectivos Planes de Negocio.</w:t>
      </w:r>
    </w:p>
    <w:p w:rsidR="00000000" w:rsidRDefault="001A1991">
      <w:pPr>
        <w:spacing w:line="360" w:lineRule="auto"/>
        <w:jc w:val="both"/>
        <w:rPr>
          <w:sz w:val="16"/>
        </w:rPr>
      </w:pPr>
    </w:p>
    <w:p w:rsidR="00000000" w:rsidRDefault="001A1991" w:rsidP="001A1991">
      <w:pPr>
        <w:numPr>
          <w:ilvl w:val="0"/>
          <w:numId w:val="11"/>
        </w:numPr>
        <w:spacing w:line="360" w:lineRule="auto"/>
        <w:jc w:val="both"/>
        <w:rPr>
          <w:sz w:val="16"/>
        </w:rPr>
      </w:pPr>
      <w:r>
        <w:rPr>
          <w:sz w:val="16"/>
        </w:rPr>
        <w:t>Supervisar la elaboración de productos por parte de los integrantes del grupo con el que colabora, para cubrir adecuada y oportunamente los pedidos que comprometa la Organización de Fomento (ODF), o bien para integrar los mues</w:t>
      </w:r>
      <w:r>
        <w:rPr>
          <w:sz w:val="16"/>
        </w:rPr>
        <w:t>trarios con fines de promoción de ventas.</w:t>
      </w:r>
    </w:p>
    <w:p w:rsidR="00000000" w:rsidRDefault="001A1991">
      <w:pPr>
        <w:pStyle w:val="Textonotapie"/>
        <w:numPr>
          <w:ilvl w:val="12"/>
          <w:numId w:val="0"/>
        </w:numPr>
        <w:spacing w:line="360" w:lineRule="auto"/>
        <w:ind w:left="709" w:hanging="709"/>
        <w:jc w:val="both"/>
        <w:rPr>
          <w:sz w:val="16"/>
        </w:rPr>
      </w:pPr>
    </w:p>
    <w:p w:rsidR="00000000" w:rsidRDefault="001A1991" w:rsidP="001A1991">
      <w:pPr>
        <w:numPr>
          <w:ilvl w:val="0"/>
          <w:numId w:val="11"/>
        </w:numPr>
        <w:spacing w:line="360" w:lineRule="auto"/>
        <w:jc w:val="both"/>
        <w:rPr>
          <w:sz w:val="16"/>
        </w:rPr>
      </w:pPr>
      <w:r>
        <w:rPr>
          <w:sz w:val="16"/>
        </w:rPr>
        <w:t>Realizar el acopio de los productos del grupo, asegurándose que se cumplió con las especificaciones comprometidas, entregando a los micro-emprendedor@s el pago complementario y el recibo de depósito en la respecti</w:t>
      </w:r>
      <w:r>
        <w:rPr>
          <w:sz w:val="16"/>
        </w:rPr>
        <w:t>va Sub-cuenta del Fondo de Competitividad y Desarrollo.</w:t>
      </w:r>
    </w:p>
    <w:p w:rsidR="00000000" w:rsidRDefault="001A1991">
      <w:pPr>
        <w:pStyle w:val="Textonotapie"/>
        <w:numPr>
          <w:ilvl w:val="12"/>
          <w:numId w:val="0"/>
        </w:numPr>
        <w:spacing w:line="360" w:lineRule="auto"/>
        <w:ind w:left="709" w:hanging="709"/>
        <w:jc w:val="both"/>
        <w:rPr>
          <w:sz w:val="16"/>
        </w:rPr>
      </w:pPr>
    </w:p>
    <w:p w:rsidR="00000000" w:rsidRDefault="001A1991" w:rsidP="001A1991">
      <w:pPr>
        <w:numPr>
          <w:ilvl w:val="0"/>
          <w:numId w:val="11"/>
        </w:numPr>
        <w:spacing w:line="360" w:lineRule="auto"/>
        <w:jc w:val="both"/>
        <w:rPr>
          <w:sz w:val="16"/>
        </w:rPr>
      </w:pPr>
      <w:r>
        <w:rPr>
          <w:sz w:val="16"/>
        </w:rPr>
        <w:t>Vigilar el cumplimiento de los compromisos en cuanto a plazos de entrega y especificaciones de calidad por parte de los integrantes del grupo y proporcionarles asesoría técnica para su mejor desempeñ</w:t>
      </w:r>
      <w:r>
        <w:rPr>
          <w:sz w:val="16"/>
        </w:rPr>
        <w:t>o</w:t>
      </w:r>
    </w:p>
    <w:p w:rsidR="00000000" w:rsidRDefault="001A1991">
      <w:pPr>
        <w:numPr>
          <w:ilvl w:val="12"/>
          <w:numId w:val="0"/>
        </w:numPr>
        <w:spacing w:line="360" w:lineRule="auto"/>
        <w:ind w:left="709" w:hanging="709"/>
        <w:jc w:val="both"/>
        <w:rPr>
          <w:sz w:val="16"/>
        </w:rPr>
      </w:pPr>
    </w:p>
    <w:p w:rsidR="00000000" w:rsidRDefault="001A1991" w:rsidP="001A1991">
      <w:pPr>
        <w:numPr>
          <w:ilvl w:val="0"/>
          <w:numId w:val="11"/>
        </w:numPr>
        <w:spacing w:line="360" w:lineRule="auto"/>
        <w:jc w:val="both"/>
        <w:rPr>
          <w:sz w:val="16"/>
        </w:rPr>
      </w:pPr>
      <w:r>
        <w:rPr>
          <w:sz w:val="16"/>
        </w:rPr>
        <w:t>Participar activamente en el  “Comité de Innovación”, así como en los cursos y talleres que se organicen y transmitir los nuevos conocimientos y técnicas adquiridos a los integrantes de su grupo.</w:t>
      </w:r>
    </w:p>
    <w:p w:rsidR="00000000" w:rsidRDefault="001A1991">
      <w:pPr>
        <w:pStyle w:val="Textonotapie"/>
        <w:numPr>
          <w:ilvl w:val="12"/>
          <w:numId w:val="0"/>
        </w:numPr>
        <w:spacing w:line="360" w:lineRule="auto"/>
        <w:ind w:left="283" w:hanging="283"/>
        <w:jc w:val="both"/>
        <w:rPr>
          <w:sz w:val="22"/>
        </w:rPr>
      </w:pPr>
    </w:p>
    <w:p w:rsidR="00000000" w:rsidRDefault="001A1991">
      <w:pPr>
        <w:pStyle w:val="Textonotapie"/>
        <w:spacing w:line="360" w:lineRule="auto"/>
        <w:jc w:val="both"/>
        <w:rPr>
          <w:sz w:val="16"/>
        </w:rPr>
      </w:pPr>
      <w:r>
        <w:rPr>
          <w:sz w:val="16"/>
        </w:rPr>
        <w:t>Los “Enlaces” percibirán por su trabajo una compensación</w:t>
      </w:r>
      <w:r>
        <w:rPr>
          <w:sz w:val="16"/>
        </w:rPr>
        <w:t xml:space="preserve"> equivalente al 3 % del ingreso que reciban por su trabajo de elaboración los integrantes del grupo respectivo.</w:t>
      </w:r>
    </w:p>
    <w:p w:rsidR="00000000" w:rsidRDefault="001A1991">
      <w:pPr>
        <w:pStyle w:val="Textonotapie"/>
        <w:spacing w:line="360" w:lineRule="auto"/>
        <w:jc w:val="both"/>
        <w:rPr>
          <w:sz w:val="16"/>
        </w:rPr>
      </w:pPr>
    </w:p>
    <w:p w:rsidR="00000000" w:rsidRDefault="001A1991">
      <w:pPr>
        <w:pStyle w:val="Textonotapie"/>
        <w:spacing w:line="360" w:lineRule="auto"/>
        <w:jc w:val="both"/>
        <w:rPr>
          <w:sz w:val="16"/>
        </w:rPr>
      </w:pPr>
      <w:r>
        <w:rPr>
          <w:sz w:val="16"/>
        </w:rPr>
        <w:t>Los integrantes de cada grupo podrán sustituir a su Representante-Enlace en el momento que lo deseen y las veces que lo estimen necesario, e in</w:t>
      </w:r>
      <w:r>
        <w:rPr>
          <w:sz w:val="16"/>
        </w:rPr>
        <w:t xml:space="preserve">cluso podrán designarse a sí </w:t>
      </w:r>
      <w:proofErr w:type="spellStart"/>
      <w:r>
        <w:rPr>
          <w:sz w:val="16"/>
        </w:rPr>
        <w:t>mism@s</w:t>
      </w:r>
      <w:proofErr w:type="spellEnd"/>
      <w:r>
        <w:rPr>
          <w:color w:val="0000FF"/>
          <w:sz w:val="16"/>
        </w:rPr>
        <w:t xml:space="preserve"> </w:t>
      </w:r>
      <w:r>
        <w:rPr>
          <w:sz w:val="16"/>
        </w:rPr>
        <w:t xml:space="preserve">como “Enlace”.  El Programa Global recomienda que en esta función se alternen cada cuatro o seis meses, con el fin de que todos los participantes vayan teniendo la oportunidad de apoyar a sus </w:t>
      </w:r>
      <w:proofErr w:type="spellStart"/>
      <w:r>
        <w:rPr>
          <w:sz w:val="16"/>
        </w:rPr>
        <w:t>compañer@s</w:t>
      </w:r>
      <w:proofErr w:type="spellEnd"/>
      <w:r>
        <w:rPr>
          <w:sz w:val="16"/>
        </w:rPr>
        <w:t xml:space="preserve"> de grupo y de pro</w:t>
      </w:r>
      <w:r>
        <w:rPr>
          <w:sz w:val="16"/>
        </w:rPr>
        <w:t>fundizar con mayor detalle en el funcionamiento y evolución del Programa Global. Esta alternancia permite también evitar que surjan y se consoliden eventuales distorsiones de dependencia y subordinación.</w:t>
      </w:r>
    </w:p>
    <w:p w:rsidR="00000000" w:rsidRDefault="001A1991">
      <w:pPr>
        <w:pStyle w:val="Textonotapie"/>
        <w:spacing w:line="360" w:lineRule="auto"/>
        <w:jc w:val="both"/>
        <w:rPr>
          <w:sz w:val="22"/>
        </w:rPr>
      </w:pPr>
    </w:p>
    <w:p w:rsidR="00000000" w:rsidRDefault="001A1991">
      <w:pPr>
        <w:pStyle w:val="Ttulo7"/>
        <w:spacing w:line="360" w:lineRule="auto"/>
        <w:rPr>
          <w:b w:val="0"/>
          <w:bCs/>
          <w:sz w:val="16"/>
          <w:lang w:val="es-ES"/>
        </w:rPr>
      </w:pPr>
      <w:r>
        <w:rPr>
          <w:b w:val="0"/>
          <w:bCs/>
          <w:sz w:val="16"/>
        </w:rPr>
        <w:t>Para activar formalmente un proyecto, siete represe</w:t>
      </w:r>
      <w:r>
        <w:rPr>
          <w:b w:val="0"/>
          <w:bCs/>
          <w:sz w:val="16"/>
        </w:rPr>
        <w:t>ntantes</w:t>
      </w:r>
      <w:r>
        <w:rPr>
          <w:b w:val="0"/>
          <w:bCs/>
          <w:sz w:val="16"/>
          <w:lang w:val="es-ES"/>
        </w:rPr>
        <w:t xml:space="preserve"> de </w:t>
      </w:r>
      <w:hyperlink r:id="rId22" w:history="1">
        <w:r>
          <w:rPr>
            <w:rStyle w:val="Hipervnculo"/>
            <w:b w:val="0"/>
            <w:bCs/>
            <w:color w:val="auto"/>
            <w:sz w:val="16"/>
            <w:u w:val="none"/>
            <w:lang w:val="es-ES"/>
          </w:rPr>
          <w:t>l</w:t>
        </w:r>
        <w:r>
          <w:rPr>
            <w:rStyle w:val="Hipervnculo"/>
            <w:b w:val="0"/>
            <w:bCs/>
            <w:color w:val="auto"/>
            <w:sz w:val="16"/>
            <w:u w:val="none"/>
            <w:lang w:val="es-ES"/>
          </w:rPr>
          <w:t>o</w:t>
        </w:r>
        <w:r>
          <w:rPr>
            <w:rStyle w:val="Hipervnculo"/>
            <w:b w:val="0"/>
            <w:bCs/>
            <w:color w:val="auto"/>
            <w:sz w:val="16"/>
            <w:u w:val="none"/>
            <w:lang w:val="es-ES"/>
          </w:rPr>
          <w:t>s</w:t>
        </w:r>
      </w:hyperlink>
      <w:r>
        <w:rPr>
          <w:b w:val="0"/>
          <w:bCs/>
          <w:sz w:val="16"/>
          <w:lang w:val="es-ES"/>
        </w:rPr>
        <w:t xml:space="preserve"> </w:t>
      </w:r>
      <w:hyperlink r:id="rId23" w:history="1">
        <w:r>
          <w:rPr>
            <w:rStyle w:val="Hipervnculo"/>
            <w:b w:val="0"/>
            <w:bCs/>
            <w:color w:val="auto"/>
            <w:sz w:val="16"/>
            <w:u w:val="none"/>
            <w:lang w:val="es-ES"/>
          </w:rPr>
          <w:t>mi</w:t>
        </w:r>
        <w:r>
          <w:rPr>
            <w:rStyle w:val="Hipervnculo"/>
            <w:b w:val="0"/>
            <w:bCs/>
            <w:color w:val="auto"/>
            <w:sz w:val="16"/>
            <w:u w:val="none"/>
            <w:lang w:val="es-ES"/>
          </w:rPr>
          <w:t>c</w:t>
        </w:r>
        <w:r>
          <w:rPr>
            <w:rStyle w:val="Hipervnculo"/>
            <w:b w:val="0"/>
            <w:bCs/>
            <w:color w:val="auto"/>
            <w:sz w:val="16"/>
            <w:u w:val="none"/>
            <w:lang w:val="es-ES"/>
          </w:rPr>
          <w:t>roemprendeor@es</w:t>
        </w:r>
      </w:hyperlink>
      <w:r>
        <w:rPr>
          <w:b w:val="0"/>
          <w:bCs/>
          <w:sz w:val="16"/>
          <w:lang w:val="es-ES"/>
        </w:rPr>
        <w:t xml:space="preserve"> participantes, conjuntamente con los agentes locales, nacionales y externos que confirmen su decisión de canalizar su respaldo (en particular los gobie</w:t>
      </w:r>
      <w:r>
        <w:rPr>
          <w:b w:val="0"/>
          <w:bCs/>
          <w:sz w:val="16"/>
          <w:lang w:val="es-ES"/>
        </w:rPr>
        <w:t xml:space="preserve">rnos estatal y municipal) y Nacional Financiera, firman el </w:t>
      </w:r>
      <w:r>
        <w:rPr>
          <w:sz w:val="16"/>
          <w:lang w:val="es-ES"/>
        </w:rPr>
        <w:t>Convenio de Concertación de Acciones,</w:t>
      </w:r>
      <w:r>
        <w:rPr>
          <w:b w:val="0"/>
          <w:bCs/>
          <w:sz w:val="16"/>
          <w:lang w:val="es-ES"/>
        </w:rPr>
        <w:t xml:space="preserve"> en el que se precisan los compromisos particulares que todos asumen para impulsar la ejecución del proyecto.</w:t>
      </w:r>
    </w:p>
    <w:p w:rsidR="00000000" w:rsidRDefault="001A1991">
      <w:pPr>
        <w:pStyle w:val="Ttulo7"/>
        <w:spacing w:line="360" w:lineRule="auto"/>
        <w:rPr>
          <w:b w:val="0"/>
          <w:sz w:val="22"/>
        </w:rPr>
      </w:pPr>
    </w:p>
    <w:p w:rsidR="00000000" w:rsidRDefault="001A1991">
      <w:pPr>
        <w:pStyle w:val="Ttulo7"/>
        <w:spacing w:line="360" w:lineRule="auto"/>
        <w:rPr>
          <w:rFonts w:ascii="Arial" w:hAnsi="Arial" w:cs="Arial"/>
          <w:color w:val="0000FF"/>
          <w:sz w:val="28"/>
          <w:lang w:val="es-ES"/>
        </w:rPr>
      </w:pPr>
      <w:r>
        <w:rPr>
          <w:rFonts w:ascii="Arial" w:hAnsi="Arial" w:cs="Arial"/>
          <w:color w:val="0000FF"/>
          <w:sz w:val="22"/>
          <w:lang w:val="es-ES"/>
        </w:rPr>
        <w:br w:type="page"/>
      </w:r>
      <w:r>
        <w:rPr>
          <w:rFonts w:ascii="Arial" w:hAnsi="Arial" w:cs="Arial"/>
          <w:color w:val="0000FF"/>
          <w:sz w:val="28"/>
          <w:lang w:val="es-ES"/>
        </w:rPr>
        <w:lastRenderedPageBreak/>
        <w:t>V.</w:t>
      </w:r>
      <w:r>
        <w:rPr>
          <w:rFonts w:ascii="Arial" w:hAnsi="Arial" w:cs="Arial"/>
          <w:color w:val="0000FF"/>
          <w:sz w:val="28"/>
          <w:lang w:val="es-ES"/>
        </w:rPr>
        <w:tab/>
        <w:t>El planteamiento estratégico</w:t>
      </w:r>
    </w:p>
    <w:p w:rsidR="00000000" w:rsidRDefault="001A1991">
      <w:pPr>
        <w:tabs>
          <w:tab w:val="left" w:pos="720"/>
        </w:tabs>
        <w:spacing w:line="360" w:lineRule="auto"/>
        <w:jc w:val="both"/>
        <w:rPr>
          <w:bCs/>
          <w:sz w:val="22"/>
          <w:lang w:val="es-ES"/>
        </w:rPr>
      </w:pPr>
    </w:p>
    <w:p w:rsidR="00000000" w:rsidRDefault="001A1991">
      <w:pPr>
        <w:tabs>
          <w:tab w:val="left" w:pos="720"/>
        </w:tabs>
        <w:spacing w:line="360" w:lineRule="auto"/>
        <w:jc w:val="both"/>
        <w:rPr>
          <w:bCs/>
          <w:sz w:val="22"/>
          <w:lang w:val="es-ES"/>
        </w:rPr>
      </w:pPr>
      <w:r>
        <w:rPr>
          <w:bCs/>
          <w:sz w:val="22"/>
          <w:lang w:val="es-ES"/>
        </w:rPr>
        <w:t>La estrategia d</w:t>
      </w:r>
      <w:r>
        <w:rPr>
          <w:bCs/>
          <w:sz w:val="22"/>
          <w:lang w:val="es-ES"/>
        </w:rPr>
        <w:t xml:space="preserve">e fomento se deriva también de la investigación realizada y de los resultados de la fase piloto y se busca instrumentar a través de cinco vertientes de acción: impulsando al equilibrio dinámico de la iniciativa individual y la acción conjunta; promoviendo </w:t>
      </w:r>
      <w:r>
        <w:rPr>
          <w:bCs/>
          <w:sz w:val="22"/>
          <w:lang w:val="es-ES"/>
        </w:rPr>
        <w:t xml:space="preserve">la identificación y desarrollo de las ventajas competitivas; respaldando la formalización gradual y la articulación productiva; propiciando la complementación con otras iniciativas de fomento y auspiciando el acceso regular de </w:t>
      </w:r>
      <w:hyperlink r:id="rId24" w:history="1">
        <w:r>
          <w:rPr>
            <w:rStyle w:val="Hipervnculo"/>
            <w:bCs/>
            <w:color w:val="auto"/>
            <w:sz w:val="22"/>
            <w:u w:val="none"/>
            <w:lang w:val="es-ES"/>
          </w:rPr>
          <w:t>l@</w:t>
        </w:r>
        <w:r>
          <w:rPr>
            <w:rStyle w:val="Hipervnculo"/>
            <w:bCs/>
            <w:color w:val="auto"/>
            <w:sz w:val="22"/>
            <w:u w:val="none"/>
            <w:lang w:val="es-ES"/>
          </w:rPr>
          <w:t>s</w:t>
        </w:r>
      </w:hyperlink>
      <w:r>
        <w:rPr>
          <w:bCs/>
          <w:sz w:val="22"/>
          <w:lang w:val="es-ES"/>
        </w:rPr>
        <w:t xml:space="preserve"> </w:t>
      </w:r>
      <w:hyperlink r:id="rId25" w:history="1">
        <w:r>
          <w:rPr>
            <w:rStyle w:val="Hipervnculo"/>
            <w:bCs/>
            <w:color w:val="auto"/>
            <w:sz w:val="22"/>
            <w:u w:val="none"/>
            <w:lang w:val="es-ES"/>
          </w:rPr>
          <w:t>microemprendedor@s</w:t>
        </w:r>
      </w:hyperlink>
      <w:r>
        <w:rPr>
          <w:bCs/>
          <w:sz w:val="22"/>
          <w:lang w:val="es-ES"/>
        </w:rPr>
        <w:t xml:space="preserve"> al sistema formal de respaldo empresarial.</w:t>
      </w:r>
    </w:p>
    <w:p w:rsidR="00000000" w:rsidRDefault="001A1991">
      <w:pPr>
        <w:tabs>
          <w:tab w:val="left" w:pos="720"/>
        </w:tabs>
        <w:spacing w:line="360" w:lineRule="auto"/>
        <w:rPr>
          <w:b/>
          <w:color w:val="0000FF"/>
          <w:sz w:val="22"/>
          <w:lang w:val="es-ES"/>
        </w:rPr>
      </w:pPr>
    </w:p>
    <w:p w:rsidR="00000000" w:rsidRDefault="001A1991">
      <w:pPr>
        <w:tabs>
          <w:tab w:val="left" w:pos="720"/>
        </w:tabs>
        <w:spacing w:line="360" w:lineRule="auto"/>
        <w:ind w:left="720" w:hanging="720"/>
        <w:rPr>
          <w:rFonts w:ascii="Arial" w:hAnsi="Arial" w:cs="Arial"/>
          <w:b/>
          <w:color w:val="0000FF"/>
          <w:sz w:val="22"/>
        </w:rPr>
      </w:pPr>
      <w:r>
        <w:rPr>
          <w:rFonts w:ascii="Arial" w:hAnsi="Arial" w:cs="Arial"/>
          <w:b/>
          <w:color w:val="0000FF"/>
          <w:sz w:val="22"/>
        </w:rPr>
        <w:t>IV.1.</w:t>
      </w:r>
      <w:r>
        <w:rPr>
          <w:rFonts w:ascii="Arial" w:hAnsi="Arial" w:cs="Arial"/>
          <w:b/>
          <w:color w:val="0000FF"/>
          <w:sz w:val="22"/>
        </w:rPr>
        <w:tab/>
        <w:t>La iniciativa individual y la acción conjunta</w:t>
      </w:r>
    </w:p>
    <w:p w:rsidR="00000000" w:rsidRDefault="001A1991">
      <w:pPr>
        <w:numPr>
          <w:ilvl w:val="12"/>
          <w:numId w:val="0"/>
        </w:numPr>
        <w:spacing w:line="360" w:lineRule="auto"/>
        <w:ind w:left="709" w:hanging="720"/>
        <w:rPr>
          <w:sz w:val="22"/>
        </w:rPr>
      </w:pPr>
    </w:p>
    <w:p w:rsidR="00000000" w:rsidRDefault="001A1991">
      <w:pPr>
        <w:pStyle w:val="BodyText3"/>
        <w:numPr>
          <w:ilvl w:val="12"/>
          <w:numId w:val="0"/>
        </w:numPr>
        <w:spacing w:line="360" w:lineRule="auto"/>
        <w:rPr>
          <w:sz w:val="22"/>
          <w:lang w:val="es-MX"/>
        </w:rPr>
      </w:pPr>
      <w:r>
        <w:rPr>
          <w:sz w:val="22"/>
          <w:lang w:val="es-MX"/>
        </w:rPr>
        <w:t>El Programa Global parte también del reconocimiento de que la principal limitación y desventaj</w:t>
      </w:r>
      <w:r>
        <w:rPr>
          <w:sz w:val="22"/>
          <w:lang w:val="es-MX"/>
        </w:rPr>
        <w:t xml:space="preserve">a de la pequeña unidad productiva y, en especial, de la microempresa no se deriva de su condición de pequeña, sino de que actúa sola en un contexto de actividad económica de cada vez más profunda y compleja interdependencia.  </w:t>
      </w:r>
    </w:p>
    <w:p w:rsidR="00000000" w:rsidRDefault="001A1991">
      <w:pPr>
        <w:numPr>
          <w:ilvl w:val="12"/>
          <w:numId w:val="0"/>
        </w:numPr>
        <w:spacing w:line="360" w:lineRule="auto"/>
        <w:jc w:val="both"/>
        <w:rPr>
          <w:sz w:val="22"/>
        </w:rPr>
      </w:pPr>
    </w:p>
    <w:p w:rsidR="00000000" w:rsidRDefault="001A1991">
      <w:pPr>
        <w:pStyle w:val="Textoindependiente"/>
        <w:numPr>
          <w:ilvl w:val="12"/>
          <w:numId w:val="0"/>
        </w:numPr>
        <w:spacing w:line="360" w:lineRule="auto"/>
        <w:rPr>
          <w:rFonts w:ascii="Times New Roman" w:hAnsi="Times New Roman"/>
          <w:sz w:val="22"/>
          <w:lang w:val="es-MX"/>
        </w:rPr>
      </w:pPr>
      <w:r>
        <w:rPr>
          <w:rFonts w:ascii="Times New Roman" w:hAnsi="Times New Roman"/>
          <w:sz w:val="22"/>
          <w:lang w:val="es-MX"/>
        </w:rPr>
        <w:t>Es una realidad que, para mu</w:t>
      </w:r>
      <w:r>
        <w:rPr>
          <w:rFonts w:ascii="Times New Roman" w:hAnsi="Times New Roman"/>
          <w:sz w:val="22"/>
          <w:lang w:val="es-MX"/>
        </w:rPr>
        <w:t xml:space="preserve">chas microempresas mexicanas, la única posibilidad de desarrollarse, y para otras incluso de que sus negocios sobrevivan, dependerá de su capacidad y de su decisión oportuna de conjugar esfuerzos con otras unidades productivas en actividades e inversiones </w:t>
      </w:r>
      <w:r>
        <w:rPr>
          <w:rFonts w:ascii="Times New Roman" w:hAnsi="Times New Roman"/>
          <w:sz w:val="22"/>
          <w:lang w:val="es-MX"/>
        </w:rPr>
        <w:t xml:space="preserve">diversas de beneficio común, con el fin de incrementar colectivamente su capacidad de competencia. </w:t>
      </w:r>
    </w:p>
    <w:p w:rsidR="00000000" w:rsidRDefault="001A1991">
      <w:pPr>
        <w:pStyle w:val="Estndar"/>
        <w:spacing w:line="360" w:lineRule="auto"/>
        <w:ind w:left="567" w:right="567"/>
        <w:jc w:val="both"/>
        <w:rPr>
          <w:rFonts w:ascii="Times New Roman" w:hAnsi="Times New Roman"/>
          <w:i/>
          <w:iCs/>
          <w:sz w:val="20"/>
          <w:szCs w:val="28"/>
        </w:rPr>
      </w:pPr>
      <w:r>
        <w:rPr>
          <w:rFonts w:ascii="Times New Roman" w:hAnsi="Times New Roman"/>
          <w:i/>
          <w:iCs/>
          <w:sz w:val="20"/>
          <w:szCs w:val="28"/>
        </w:rPr>
        <w:t>Es manifiesto que el administrador y/o propietario de la microempresa en México mantiene una preferencia natural hacia la acción individual, tendencia que s</w:t>
      </w:r>
      <w:r>
        <w:rPr>
          <w:rFonts w:ascii="Times New Roman" w:hAnsi="Times New Roman"/>
          <w:i/>
          <w:iCs/>
          <w:sz w:val="20"/>
          <w:szCs w:val="28"/>
        </w:rPr>
        <w:t>in duda limita su propio desarrollo.   La acción individual de la microempresa, en el contexto de la magnitud reducida de su propia actividad, no sólo le impone diversos obstáculos, sino que le impide acceder colectivamente a los métodos y procedimientos m</w:t>
      </w:r>
      <w:r>
        <w:rPr>
          <w:rFonts w:ascii="Times New Roman" w:hAnsi="Times New Roman"/>
          <w:i/>
          <w:iCs/>
          <w:sz w:val="20"/>
          <w:szCs w:val="28"/>
        </w:rPr>
        <w:t>odernos de producción, administración y comercialización y, en consecuencia, alcanzar los niveles de eficiencia que exige un mercado verdaderamente competido.</w:t>
      </w:r>
    </w:p>
    <w:p w:rsidR="00000000" w:rsidRDefault="001A1991">
      <w:pPr>
        <w:pStyle w:val="Estndar"/>
        <w:spacing w:line="360" w:lineRule="auto"/>
        <w:ind w:left="567" w:right="567"/>
        <w:jc w:val="both"/>
        <w:rPr>
          <w:rFonts w:ascii="Times New Roman" w:hAnsi="Times New Roman"/>
          <w:i/>
          <w:iCs/>
          <w:sz w:val="20"/>
          <w:szCs w:val="28"/>
        </w:rPr>
      </w:pPr>
    </w:p>
    <w:p w:rsidR="00000000" w:rsidRDefault="001A1991">
      <w:pPr>
        <w:pStyle w:val="Textodebloque"/>
        <w:numPr>
          <w:ilvl w:val="12"/>
          <w:numId w:val="0"/>
        </w:numPr>
        <w:spacing w:line="360" w:lineRule="auto"/>
        <w:ind w:left="567"/>
        <w:rPr>
          <w:sz w:val="20"/>
        </w:rPr>
      </w:pPr>
      <w:r>
        <w:rPr>
          <w:sz w:val="20"/>
        </w:rPr>
        <w:t>El empresario mexicano es particularmente escéptico de las ventajas de la acción conjunta, se in</w:t>
      </w:r>
      <w:r>
        <w:rPr>
          <w:sz w:val="20"/>
        </w:rPr>
        <w:t>clina a desconfiar de los demás por principio y a quienes participan en su misma actividad tiende a verlos no sólo como competidores sino casi como enemigos de quienes prefiere subestimar sus logros y cualidades.  Inculcar el sentido de la colaboración y e</w:t>
      </w:r>
      <w:r>
        <w:rPr>
          <w:sz w:val="20"/>
        </w:rPr>
        <w:t xml:space="preserve">l respeto empresariales, implica una modificación cultural tan </w:t>
      </w:r>
      <w:r>
        <w:rPr>
          <w:sz w:val="20"/>
        </w:rPr>
        <w:lastRenderedPageBreak/>
        <w:t xml:space="preserve">importante como difícil y habrá de requerir de una inteligente y activa labor de motivación gradual y de concertación.  </w:t>
      </w:r>
    </w:p>
    <w:p w:rsidR="00000000" w:rsidRDefault="001A1991">
      <w:pPr>
        <w:numPr>
          <w:ilvl w:val="12"/>
          <w:numId w:val="0"/>
        </w:numPr>
        <w:spacing w:line="360" w:lineRule="auto"/>
        <w:jc w:val="both"/>
        <w:rPr>
          <w:sz w:val="22"/>
        </w:rPr>
      </w:pPr>
    </w:p>
    <w:p w:rsidR="00000000" w:rsidRDefault="001A1991">
      <w:pPr>
        <w:numPr>
          <w:ilvl w:val="12"/>
          <w:numId w:val="0"/>
        </w:numPr>
        <w:spacing w:line="360" w:lineRule="auto"/>
        <w:jc w:val="both"/>
        <w:rPr>
          <w:b/>
          <w:bCs/>
          <w:sz w:val="22"/>
        </w:rPr>
      </w:pPr>
      <w:r>
        <w:rPr>
          <w:b/>
          <w:bCs/>
          <w:sz w:val="22"/>
        </w:rPr>
        <w:t>La acción conjunta dentro del Programa Global no se concibe, sin embarg</w:t>
      </w:r>
      <w:r>
        <w:rPr>
          <w:b/>
          <w:bCs/>
          <w:sz w:val="22"/>
        </w:rPr>
        <w:t>o, como la formación de una organización con sustento cooperativo o con sentido de fusión, sino como un instrumento activo de colaboración empresarial, como una alianza estratégica que, respetando el principio de la individualidad, propicia y facilita el e</w:t>
      </w:r>
      <w:r>
        <w:rPr>
          <w:b/>
          <w:bCs/>
          <w:sz w:val="22"/>
        </w:rPr>
        <w:t>sfuerzo conjunto para acrecentar la capacidad de negociación y de concreción colectiva; pero una alianza en la que los resultados y el ingreso para cada micro-emprendedor@, dependerán directamente de la calidad y de la magnitud de su propio esfuerzo indivi</w:t>
      </w:r>
      <w:r>
        <w:rPr>
          <w:b/>
          <w:bCs/>
          <w:sz w:val="22"/>
        </w:rPr>
        <w:t>dual.</w:t>
      </w:r>
    </w:p>
    <w:p w:rsidR="00000000" w:rsidRDefault="001A1991">
      <w:pPr>
        <w:numPr>
          <w:ilvl w:val="12"/>
          <w:numId w:val="0"/>
        </w:numPr>
        <w:spacing w:line="360" w:lineRule="auto"/>
        <w:rPr>
          <w:sz w:val="22"/>
        </w:rPr>
      </w:pPr>
    </w:p>
    <w:p w:rsidR="00000000" w:rsidRDefault="001A1991">
      <w:pPr>
        <w:numPr>
          <w:ilvl w:val="12"/>
          <w:numId w:val="0"/>
        </w:numPr>
        <w:tabs>
          <w:tab w:val="left" w:pos="720"/>
        </w:tabs>
        <w:spacing w:line="360" w:lineRule="auto"/>
        <w:jc w:val="both"/>
        <w:rPr>
          <w:sz w:val="22"/>
        </w:rPr>
      </w:pPr>
      <w:r>
        <w:rPr>
          <w:sz w:val="22"/>
        </w:rPr>
        <w:t>Los micro-emprendedor@s podrán participar en iniciativas de acción conjunta cuando lo estimen conveniente desde un punto de vista estrictamente empresarial. No prevalecerán compromisos contractuales de participación.  La experiencia demuestra que la</w:t>
      </w:r>
      <w:r>
        <w:rPr>
          <w:sz w:val="22"/>
        </w:rPr>
        <w:t xml:space="preserve"> acción conjunta se da efectivamente cuando persiste la libertad de no participar en ella.  No se aplican, por lo tanto, en el Programa Global incentivos distorsionantes. El esfuerzo colectivo debe surgir siempre de la convicción de que, en virtud de las v</w:t>
      </w:r>
      <w:r>
        <w:rPr>
          <w:sz w:val="22"/>
        </w:rPr>
        <w:t xml:space="preserve">entajas de orden empresarial y en relación con cada iniciativa en lo particular, es mejor hacerlo de manera conjunta que en forma individual. </w:t>
      </w:r>
    </w:p>
    <w:p w:rsidR="00000000" w:rsidRDefault="001A1991">
      <w:pPr>
        <w:numPr>
          <w:ilvl w:val="12"/>
          <w:numId w:val="0"/>
        </w:numPr>
        <w:tabs>
          <w:tab w:val="left" w:pos="720"/>
        </w:tabs>
        <w:spacing w:line="360" w:lineRule="auto"/>
        <w:jc w:val="both"/>
        <w:rPr>
          <w:sz w:val="22"/>
        </w:rPr>
      </w:pPr>
    </w:p>
    <w:p w:rsidR="00000000" w:rsidRDefault="001A1991">
      <w:pPr>
        <w:numPr>
          <w:ilvl w:val="12"/>
          <w:numId w:val="0"/>
        </w:numPr>
        <w:tabs>
          <w:tab w:val="left" w:pos="720"/>
        </w:tabs>
        <w:spacing w:line="360" w:lineRule="auto"/>
        <w:jc w:val="both"/>
        <w:rPr>
          <w:b/>
          <w:sz w:val="22"/>
        </w:rPr>
      </w:pPr>
      <w:r>
        <w:rPr>
          <w:sz w:val="22"/>
        </w:rPr>
        <w:t>En el esquema de acción conjunta del Programa Global, no es necesario que los micro-emprendedor@s se pongan de a</w:t>
      </w:r>
      <w:r>
        <w:rPr>
          <w:sz w:val="22"/>
        </w:rPr>
        <w:t>cuerdo previamente entre sí para participar en una iniciativa de esfuerzo y beneficio colectivo.  Se deben poner de acuerdo únicamente con su empresas de servicios comunes (la Organización de Fomento.-ODF)</w:t>
      </w:r>
      <w:r>
        <w:rPr>
          <w:rStyle w:val="Refdenotaalpie"/>
          <w:sz w:val="22"/>
        </w:rPr>
        <w:footnoteReference w:id="6"/>
      </w:r>
    </w:p>
    <w:p w:rsidR="00000000" w:rsidRDefault="001A1991">
      <w:pPr>
        <w:numPr>
          <w:ilvl w:val="12"/>
          <w:numId w:val="0"/>
        </w:numPr>
        <w:tabs>
          <w:tab w:val="left" w:pos="0"/>
        </w:tabs>
        <w:spacing w:line="360" w:lineRule="auto"/>
        <w:rPr>
          <w:rFonts w:ascii="Arial" w:hAnsi="Arial" w:cs="Arial"/>
          <w:b/>
          <w:color w:val="0000FF"/>
          <w:sz w:val="22"/>
        </w:rPr>
      </w:pPr>
    </w:p>
    <w:p w:rsidR="00000000" w:rsidRDefault="001A1991">
      <w:pPr>
        <w:numPr>
          <w:ilvl w:val="12"/>
          <w:numId w:val="0"/>
        </w:numPr>
        <w:tabs>
          <w:tab w:val="left" w:pos="0"/>
        </w:tabs>
        <w:spacing w:line="360" w:lineRule="auto"/>
        <w:rPr>
          <w:rFonts w:ascii="Arial" w:hAnsi="Arial" w:cs="Arial"/>
          <w:b/>
          <w:color w:val="0000FF"/>
          <w:sz w:val="22"/>
        </w:rPr>
      </w:pPr>
      <w:r>
        <w:rPr>
          <w:rFonts w:ascii="Arial" w:hAnsi="Arial" w:cs="Arial"/>
          <w:b/>
          <w:color w:val="0000FF"/>
          <w:sz w:val="22"/>
        </w:rPr>
        <w:t>IV.2.</w:t>
      </w:r>
      <w:r>
        <w:rPr>
          <w:rFonts w:ascii="Arial" w:hAnsi="Arial" w:cs="Arial"/>
          <w:b/>
          <w:color w:val="0000FF"/>
          <w:sz w:val="22"/>
        </w:rPr>
        <w:tab/>
        <w:t>El desarrollo de las ventajas competitivas</w:t>
      </w:r>
      <w:r>
        <w:rPr>
          <w:rFonts w:ascii="Arial" w:hAnsi="Arial" w:cs="Arial"/>
          <w:b/>
          <w:color w:val="0000FF"/>
          <w:sz w:val="22"/>
        </w:rPr>
        <w:t xml:space="preserve">.-  </w:t>
      </w:r>
    </w:p>
    <w:p w:rsidR="00000000" w:rsidRDefault="001A1991">
      <w:pPr>
        <w:numPr>
          <w:ilvl w:val="12"/>
          <w:numId w:val="0"/>
        </w:numPr>
        <w:spacing w:line="360" w:lineRule="auto"/>
        <w:jc w:val="both"/>
        <w:rPr>
          <w:b/>
          <w:sz w:val="22"/>
        </w:rPr>
      </w:pPr>
    </w:p>
    <w:p w:rsidR="00000000" w:rsidRDefault="001A1991">
      <w:pPr>
        <w:spacing w:line="360" w:lineRule="auto"/>
        <w:jc w:val="both"/>
        <w:rPr>
          <w:sz w:val="22"/>
        </w:rPr>
      </w:pPr>
      <w:r>
        <w:rPr>
          <w:sz w:val="22"/>
        </w:rPr>
        <w:t>Como ya se destacó en los principios básicos, la acción promocional del Programa Global se orienta, en buena medida, a la corrección de las limitaciones estructurales que afrontan las microempresas y los microproductores para incursionar y evoluciona</w:t>
      </w:r>
      <w:r>
        <w:rPr>
          <w:sz w:val="22"/>
        </w:rPr>
        <w:t>r con éxito en la actividad económica formal.   Se acepta que, como sucede en muchos otros países sobre todo industrializados, tanto las microempresas, como los micro-productor@s no sólo pueden sobrevivir sin protecciones interminables, sino que disponen d</w:t>
      </w:r>
      <w:r>
        <w:rPr>
          <w:sz w:val="22"/>
        </w:rPr>
        <w:t xml:space="preserve">e ciertas ventajas relativas que los colocan en posibilidades reales de participar con éxito en mercados atractivos y, por ende, competidos.  Por supuesto, no se pierde de vista que estas ventajas son potenciales y que </w:t>
      </w:r>
      <w:r>
        <w:rPr>
          <w:sz w:val="22"/>
        </w:rPr>
        <w:lastRenderedPageBreak/>
        <w:t>únicamente si se desarrollan oportuna</w:t>
      </w:r>
      <w:r>
        <w:rPr>
          <w:sz w:val="22"/>
        </w:rPr>
        <w:t xml:space="preserve"> y adecuadamente se convierten en verdaderos factores de competencia. </w:t>
      </w:r>
    </w:p>
    <w:p w:rsidR="00000000" w:rsidRDefault="001A1991"/>
    <w:p w:rsidR="00000000" w:rsidRDefault="001A1991">
      <w:pPr>
        <w:pStyle w:val="BodyText3"/>
        <w:numPr>
          <w:ilvl w:val="12"/>
          <w:numId w:val="0"/>
        </w:numPr>
        <w:spacing w:line="360" w:lineRule="auto"/>
        <w:ind w:left="1" w:hanging="1"/>
        <w:jc w:val="left"/>
        <w:rPr>
          <w:rFonts w:ascii="Arial" w:hAnsi="Arial" w:cs="Arial"/>
          <w:b/>
          <w:color w:val="0000FF"/>
          <w:sz w:val="22"/>
          <w:lang w:val="es-MX"/>
        </w:rPr>
      </w:pPr>
      <w:r>
        <w:rPr>
          <w:rFonts w:ascii="Arial" w:hAnsi="Arial" w:cs="Arial"/>
          <w:b/>
          <w:color w:val="0000FF"/>
          <w:sz w:val="22"/>
          <w:lang w:val="es-MX"/>
        </w:rPr>
        <w:t>V.2.1</w:t>
      </w:r>
      <w:r>
        <w:rPr>
          <w:rFonts w:ascii="Arial" w:hAnsi="Arial" w:cs="Arial"/>
          <w:b/>
          <w:color w:val="0000FF"/>
          <w:sz w:val="22"/>
          <w:lang w:val="es-MX"/>
        </w:rPr>
        <w:tab/>
        <w:t>Las ventajas relativas de la microempresa</w:t>
      </w:r>
    </w:p>
    <w:p w:rsidR="00000000" w:rsidRDefault="001A1991">
      <w:pPr>
        <w:pStyle w:val="BodyText3"/>
        <w:numPr>
          <w:ilvl w:val="12"/>
          <w:numId w:val="0"/>
        </w:numPr>
        <w:spacing w:line="360" w:lineRule="auto"/>
        <w:ind w:left="709" w:hanging="709"/>
        <w:rPr>
          <w:b/>
          <w:sz w:val="22"/>
          <w:lang w:val="es-MX"/>
        </w:rPr>
      </w:pPr>
    </w:p>
    <w:p w:rsidR="00000000" w:rsidRDefault="001A1991">
      <w:pPr>
        <w:pStyle w:val="BodyText3"/>
        <w:numPr>
          <w:ilvl w:val="12"/>
          <w:numId w:val="0"/>
        </w:numPr>
        <w:spacing w:line="360" w:lineRule="auto"/>
        <w:rPr>
          <w:sz w:val="22"/>
          <w:lang w:val="es-MX"/>
        </w:rPr>
      </w:pPr>
      <w:r>
        <w:rPr>
          <w:sz w:val="22"/>
          <w:lang w:val="es-MX"/>
        </w:rPr>
        <w:t>Algunas de las ventajas competitivas de las más pequeñas unidades productivas y de la mujer empresaria que busca identificar e impulsar</w:t>
      </w:r>
      <w:r>
        <w:rPr>
          <w:sz w:val="22"/>
          <w:lang w:val="es-MX"/>
        </w:rPr>
        <w:t xml:space="preserve"> el Programa Global son las siguientes: </w:t>
      </w:r>
    </w:p>
    <w:p w:rsidR="00000000" w:rsidRDefault="001A1991">
      <w:pPr>
        <w:numPr>
          <w:ilvl w:val="12"/>
          <w:numId w:val="0"/>
        </w:numPr>
        <w:spacing w:line="360" w:lineRule="auto"/>
        <w:jc w:val="both"/>
        <w:rPr>
          <w:sz w:val="22"/>
        </w:rPr>
      </w:pPr>
    </w:p>
    <w:p w:rsidR="00000000" w:rsidRDefault="001A1991">
      <w:pPr>
        <w:numPr>
          <w:ilvl w:val="12"/>
          <w:numId w:val="0"/>
        </w:numPr>
        <w:spacing w:line="360" w:lineRule="auto"/>
        <w:ind w:left="1" w:hanging="1"/>
        <w:jc w:val="both"/>
        <w:rPr>
          <w:rFonts w:ascii="Arial" w:hAnsi="Arial" w:cs="Arial"/>
          <w:b/>
          <w:color w:val="0000FF"/>
          <w:sz w:val="22"/>
        </w:rPr>
      </w:pPr>
      <w:r>
        <w:rPr>
          <w:rFonts w:ascii="Arial" w:hAnsi="Arial" w:cs="Arial"/>
          <w:b/>
          <w:color w:val="0000FF"/>
          <w:sz w:val="22"/>
        </w:rPr>
        <w:t>V.2.1.1.</w:t>
      </w:r>
      <w:r>
        <w:rPr>
          <w:rFonts w:ascii="Arial" w:hAnsi="Arial" w:cs="Arial"/>
          <w:b/>
          <w:color w:val="0000FF"/>
          <w:sz w:val="22"/>
        </w:rPr>
        <w:tab/>
        <w:t xml:space="preserve">Capacidad para incorporar la innovación tecnológica </w:t>
      </w:r>
    </w:p>
    <w:p w:rsidR="00000000" w:rsidRDefault="001A1991">
      <w:pPr>
        <w:numPr>
          <w:ilvl w:val="12"/>
          <w:numId w:val="0"/>
        </w:numPr>
        <w:spacing w:line="360" w:lineRule="auto"/>
        <w:jc w:val="both"/>
        <w:rPr>
          <w:sz w:val="22"/>
        </w:rPr>
      </w:pPr>
    </w:p>
    <w:p w:rsidR="00000000" w:rsidRDefault="001A1991">
      <w:pPr>
        <w:pStyle w:val="BodyText3"/>
        <w:numPr>
          <w:ilvl w:val="12"/>
          <w:numId w:val="0"/>
        </w:numPr>
        <w:spacing w:line="360" w:lineRule="auto"/>
        <w:rPr>
          <w:sz w:val="22"/>
          <w:lang w:val="es-MX"/>
        </w:rPr>
      </w:pPr>
      <w:r>
        <w:rPr>
          <w:sz w:val="22"/>
          <w:lang w:val="es-MX"/>
        </w:rPr>
        <w:t>La experiencia internacional ha demostrado que las microempresas reúnen las condiciones de flexibilidad y versatilidad más favorables para incorporar l</w:t>
      </w:r>
      <w:r>
        <w:rPr>
          <w:sz w:val="22"/>
          <w:lang w:val="es-MX"/>
        </w:rPr>
        <w:t>a innovación tecnológica con la mayor velocidad y con los menores costos e inversiones adicionales.  Ésta tiende a ser una ventaja cada vez más determinante, ante el vertiginoso proceso  de evolución y cambio tecnológico. En el Programa Global se avanza en</w:t>
      </w:r>
      <w:r>
        <w:rPr>
          <w:sz w:val="22"/>
          <w:lang w:val="es-MX"/>
        </w:rPr>
        <w:t xml:space="preserve"> la concertación de acuerdos con centros de investigación y desarrollo tecnológico públicos, privados y universitarios, para convertir esta ventaja potencial en un factor efectivo de competencia.</w:t>
      </w:r>
    </w:p>
    <w:p w:rsidR="00000000" w:rsidRDefault="001A1991">
      <w:pPr>
        <w:numPr>
          <w:ilvl w:val="12"/>
          <w:numId w:val="0"/>
        </w:numPr>
        <w:spacing w:line="360" w:lineRule="auto"/>
        <w:jc w:val="both"/>
        <w:rPr>
          <w:sz w:val="22"/>
        </w:rPr>
      </w:pPr>
    </w:p>
    <w:p w:rsidR="00000000" w:rsidRDefault="001A1991">
      <w:pPr>
        <w:numPr>
          <w:ilvl w:val="12"/>
          <w:numId w:val="0"/>
        </w:numPr>
        <w:spacing w:line="360" w:lineRule="auto"/>
        <w:jc w:val="both"/>
        <w:rPr>
          <w:rFonts w:ascii="Arial" w:hAnsi="Arial" w:cs="Arial"/>
          <w:b/>
          <w:color w:val="0000FF"/>
          <w:sz w:val="22"/>
        </w:rPr>
      </w:pPr>
      <w:r>
        <w:rPr>
          <w:rFonts w:ascii="Arial" w:hAnsi="Arial" w:cs="Arial"/>
          <w:b/>
          <w:color w:val="0000FF"/>
          <w:sz w:val="22"/>
        </w:rPr>
        <w:t>V.2.1.2.</w:t>
      </w:r>
      <w:r>
        <w:rPr>
          <w:rFonts w:ascii="Arial" w:hAnsi="Arial" w:cs="Arial"/>
          <w:b/>
          <w:color w:val="0000FF"/>
          <w:sz w:val="22"/>
        </w:rPr>
        <w:tab/>
        <w:t>Capacidad para atender nichos de mercado</w:t>
      </w:r>
    </w:p>
    <w:p w:rsidR="00000000" w:rsidRDefault="001A1991">
      <w:pPr>
        <w:numPr>
          <w:ilvl w:val="12"/>
          <w:numId w:val="0"/>
        </w:numPr>
        <w:spacing w:line="360" w:lineRule="auto"/>
        <w:jc w:val="both"/>
        <w:rPr>
          <w:sz w:val="22"/>
        </w:rPr>
      </w:pPr>
    </w:p>
    <w:p w:rsidR="00000000" w:rsidRDefault="001A1991">
      <w:pPr>
        <w:numPr>
          <w:ilvl w:val="12"/>
          <w:numId w:val="0"/>
        </w:numPr>
        <w:spacing w:line="360" w:lineRule="auto"/>
        <w:jc w:val="both"/>
        <w:rPr>
          <w:sz w:val="22"/>
        </w:rPr>
      </w:pPr>
      <w:r>
        <w:rPr>
          <w:sz w:val="22"/>
        </w:rPr>
        <w:t>En práct</w:t>
      </w:r>
      <w:r>
        <w:rPr>
          <w:sz w:val="22"/>
        </w:rPr>
        <w:t>icamente todos los países de economía de mercado, se presenta una tendencia hacia la diferenciación de los patrones de demanda. Los consumidores de todos los estratos prefieren, cada vez más, adquirir bienes y servicios diferenciados, que no son de consumo</w:t>
      </w:r>
      <w:r>
        <w:rPr>
          <w:sz w:val="22"/>
        </w:rPr>
        <w:t xml:space="preserve"> masivo y que no provienen de la economía de escala ni de la producción en serie. </w:t>
      </w:r>
    </w:p>
    <w:p w:rsidR="00000000" w:rsidRDefault="001A1991">
      <w:pPr>
        <w:numPr>
          <w:ilvl w:val="12"/>
          <w:numId w:val="0"/>
        </w:numPr>
        <w:spacing w:line="360" w:lineRule="auto"/>
        <w:jc w:val="both"/>
        <w:rPr>
          <w:sz w:val="22"/>
        </w:rPr>
      </w:pPr>
    </w:p>
    <w:p w:rsidR="00000000" w:rsidRDefault="001A1991">
      <w:pPr>
        <w:numPr>
          <w:ilvl w:val="12"/>
          <w:numId w:val="0"/>
        </w:numPr>
        <w:spacing w:line="360" w:lineRule="auto"/>
        <w:jc w:val="both"/>
        <w:rPr>
          <w:sz w:val="22"/>
        </w:rPr>
      </w:pPr>
      <w:r>
        <w:rPr>
          <w:sz w:val="22"/>
        </w:rPr>
        <w:t xml:space="preserve">La microempresa y los micro-productor@s son los mejor preparados para especializarse en la elaboración de bienes y la prestación de servicios exclusivos para atender estos </w:t>
      </w:r>
      <w:r>
        <w:rPr>
          <w:sz w:val="22"/>
        </w:rPr>
        <w:t>nichos de mercado; satisfactores especializados de alta calidad en el diseño, los insumos y los procesos. Por supuesto, los nichos de mercado de elevado nivel cultural y muy altos ingresos son los mejor preparados para apreciar las cualidades del trabajo i</w:t>
      </w:r>
      <w:r>
        <w:rPr>
          <w:sz w:val="22"/>
        </w:rPr>
        <w:t>ndividual y diferenciado, del arte popular cuando es el caso, pero se trata de consumidores exigentes que exigen acabados impecables, insumos de alta calidad y diseños innovadores y exclusivos.  Desde luego, este tipo de consumidores está dispuesto a pagar</w:t>
      </w:r>
      <w:r>
        <w:rPr>
          <w:sz w:val="22"/>
        </w:rPr>
        <w:t xml:space="preserve"> por tales satisfactores precios también elevados, es decir, lo que verdaderamente valen, pero no acude en su búsqueda a los mercados populares o las tiendas de artesanías, sino a establecimientoS exclusivos, por cierto también dispersos y de reducidos vol</w:t>
      </w:r>
      <w:r>
        <w:rPr>
          <w:sz w:val="22"/>
        </w:rPr>
        <w:t xml:space="preserve">umen de operación.  El Programa Global busca impulsar el </w:t>
      </w:r>
      <w:r>
        <w:rPr>
          <w:sz w:val="22"/>
        </w:rPr>
        <w:lastRenderedPageBreak/>
        <w:t>establecimiento de un vínculo estructural de interlocución entre estos actores que difícilmente se comunican y se relacionan entre sí.</w:t>
      </w:r>
    </w:p>
    <w:p w:rsidR="00000000" w:rsidRDefault="001A1991">
      <w:pPr>
        <w:numPr>
          <w:ilvl w:val="12"/>
          <w:numId w:val="0"/>
        </w:numPr>
        <w:spacing w:line="360" w:lineRule="auto"/>
        <w:jc w:val="both"/>
        <w:rPr>
          <w:sz w:val="22"/>
        </w:rPr>
      </w:pPr>
    </w:p>
    <w:p w:rsidR="00000000" w:rsidRDefault="001A1991">
      <w:pPr>
        <w:numPr>
          <w:ilvl w:val="12"/>
          <w:numId w:val="0"/>
        </w:numPr>
        <w:spacing w:line="360" w:lineRule="auto"/>
        <w:jc w:val="both"/>
        <w:rPr>
          <w:sz w:val="22"/>
        </w:rPr>
      </w:pPr>
      <w:r>
        <w:rPr>
          <w:sz w:val="22"/>
        </w:rPr>
        <w:t>En función de esta ventaja competitiva, las pequeñas unidades p</w:t>
      </w:r>
      <w:r>
        <w:rPr>
          <w:sz w:val="22"/>
        </w:rPr>
        <w:t>roductivas en México, en particular las microempresas, las únicas por cierto en capacidad real de poder cumplir los caprichos de un consumidor exigente, tienden a caracterizarse lamentablemente por producir lo que no debieran y, en todo caso, por vender su</w:t>
      </w:r>
      <w:r>
        <w:rPr>
          <w:sz w:val="22"/>
        </w:rPr>
        <w:t xml:space="preserve">s productos y comprar sus insumos donde tampoco debieran.  </w:t>
      </w:r>
    </w:p>
    <w:p w:rsidR="00000000" w:rsidRDefault="001A1991">
      <w:pPr>
        <w:numPr>
          <w:ilvl w:val="12"/>
          <w:numId w:val="0"/>
        </w:numPr>
        <w:spacing w:line="360" w:lineRule="auto"/>
        <w:jc w:val="both"/>
        <w:rPr>
          <w:sz w:val="22"/>
        </w:rPr>
      </w:pPr>
    </w:p>
    <w:p w:rsidR="00000000" w:rsidRDefault="001A1991">
      <w:pPr>
        <w:numPr>
          <w:ilvl w:val="12"/>
          <w:numId w:val="0"/>
        </w:numPr>
        <w:spacing w:line="360" w:lineRule="auto"/>
        <w:jc w:val="both"/>
        <w:rPr>
          <w:sz w:val="22"/>
        </w:rPr>
      </w:pPr>
      <w:r>
        <w:rPr>
          <w:sz w:val="22"/>
        </w:rPr>
        <w:t>Los micro-emprendedor@s del país tienden a imitar a los empresarios de otros estratos; optan por producir los mismos productos que elaboran las máquinas y/o que surgen como resultado de la produc</w:t>
      </w:r>
      <w:r>
        <w:rPr>
          <w:sz w:val="22"/>
        </w:rPr>
        <w:t xml:space="preserve">ción en serie, cancelando de manera automática sus ventajas relativas y, en consecuencia, sus expectativas de desarrollo.  No hay respaldo capaz de salvar a una microempresa que incursiona en el ámbito de especialidad de las grandes empresas.  Lo que debe </w:t>
      </w:r>
      <w:r>
        <w:rPr>
          <w:sz w:val="22"/>
        </w:rPr>
        <w:t xml:space="preserve">hace la muy pequeña unidad productiva es precisamente lo que no pueden o no deben hacer las empresas medianas y grandes,  en función también de sus ventajas competitivas. </w:t>
      </w:r>
    </w:p>
    <w:p w:rsidR="00000000" w:rsidRDefault="001A1991">
      <w:pPr>
        <w:numPr>
          <w:ilvl w:val="12"/>
          <w:numId w:val="0"/>
        </w:numPr>
        <w:spacing w:line="360" w:lineRule="auto"/>
        <w:jc w:val="both"/>
        <w:rPr>
          <w:sz w:val="22"/>
        </w:rPr>
      </w:pPr>
    </w:p>
    <w:p w:rsidR="00000000" w:rsidRDefault="001A1991">
      <w:pPr>
        <w:numPr>
          <w:ilvl w:val="12"/>
          <w:numId w:val="0"/>
        </w:numPr>
        <w:spacing w:line="360" w:lineRule="auto"/>
        <w:jc w:val="both"/>
        <w:rPr>
          <w:sz w:val="22"/>
        </w:rPr>
      </w:pPr>
      <w:r>
        <w:rPr>
          <w:sz w:val="22"/>
        </w:rPr>
        <w:t xml:space="preserve">Ante esta evidente desventaja operativa, la reorientación productiva y de mercado, </w:t>
      </w:r>
      <w:r>
        <w:rPr>
          <w:sz w:val="22"/>
        </w:rPr>
        <w:t>así como la sustitución de fuentes de proveeduría, es una de las tareas más difíciles, pero también más trascendentes de la acción de fomento del Programa Global, ya que no sólo permitirá reducir la alta mortandad de unidades productivas, sino ampliar efec</w:t>
      </w:r>
      <w:r>
        <w:rPr>
          <w:sz w:val="22"/>
        </w:rPr>
        <w:t>tivamente sus expectativas de sobrevivencia y desarrollo.</w:t>
      </w:r>
    </w:p>
    <w:p w:rsidR="00000000" w:rsidRDefault="001A1991">
      <w:pPr>
        <w:numPr>
          <w:ilvl w:val="12"/>
          <w:numId w:val="0"/>
        </w:numPr>
        <w:spacing w:line="360" w:lineRule="auto"/>
        <w:ind w:left="1410" w:hanging="1410"/>
        <w:rPr>
          <w:b/>
          <w:sz w:val="22"/>
        </w:rPr>
      </w:pPr>
    </w:p>
    <w:p w:rsidR="00000000" w:rsidRDefault="001A1991">
      <w:pPr>
        <w:pStyle w:val="Textodebloque"/>
        <w:spacing w:line="360" w:lineRule="auto"/>
        <w:rPr>
          <w:sz w:val="20"/>
          <w:szCs w:val="20"/>
        </w:rPr>
      </w:pPr>
      <w:r>
        <w:rPr>
          <w:sz w:val="20"/>
          <w:szCs w:val="20"/>
        </w:rPr>
        <w:t>En México, y en América Latina en general,  se tiene la impresión de que la demanda de los estratos de la población de menores ingresos debe ser satisfecha por las muy pequeñas unidades productivas</w:t>
      </w:r>
      <w:r>
        <w:rPr>
          <w:sz w:val="20"/>
          <w:szCs w:val="20"/>
        </w:rPr>
        <w:t>; que la correspondiente a los estratos de niveles medio y medio bajo debe ser atendida por las pequeñas empresas; que la mediana atiende los requerimientos de la población de ingresos medios altos y que corresponde a la gran empresa atender la demanda del</w:t>
      </w:r>
      <w:r>
        <w:rPr>
          <w:sz w:val="20"/>
          <w:szCs w:val="20"/>
        </w:rPr>
        <w:t xml:space="preserve"> estrato de más altos ingresos.   Esta apreciación contrasta significativamente con lo que sucede en todos los países industrializados, en que esta relación se da precisamente a l inversa, ya que son las más grandes empresas las que con sus economías de es</w:t>
      </w:r>
      <w:r>
        <w:rPr>
          <w:sz w:val="20"/>
          <w:szCs w:val="20"/>
        </w:rPr>
        <w:t>cala y producción en serie proveen los satisfactores de bajo costo de la población mayoritaria de bajos ingresos; en que las medianas empresas atienden a los estratos de ingresos medios bajos, las pequeñas a los de ingresos altos y son precisamente las mic</w:t>
      </w:r>
      <w:r>
        <w:rPr>
          <w:sz w:val="20"/>
          <w:szCs w:val="20"/>
        </w:rPr>
        <w:t xml:space="preserve">roempresas las que producen para la población de más altos ingresos.  </w:t>
      </w:r>
    </w:p>
    <w:p w:rsidR="00000000" w:rsidRDefault="001A1991">
      <w:pPr>
        <w:numPr>
          <w:ilvl w:val="12"/>
          <w:numId w:val="0"/>
        </w:numPr>
        <w:spacing w:line="360" w:lineRule="auto"/>
        <w:ind w:left="1410" w:hanging="1410"/>
        <w:rPr>
          <w:rFonts w:ascii="Arial" w:hAnsi="Arial" w:cs="Arial"/>
          <w:b/>
          <w:color w:val="0000FF"/>
          <w:sz w:val="20"/>
        </w:rPr>
      </w:pPr>
    </w:p>
    <w:p w:rsidR="00000000" w:rsidRDefault="001A1991">
      <w:pPr>
        <w:numPr>
          <w:ilvl w:val="12"/>
          <w:numId w:val="0"/>
        </w:numPr>
        <w:spacing w:line="360" w:lineRule="auto"/>
        <w:rPr>
          <w:rFonts w:ascii="Arial" w:hAnsi="Arial" w:cs="Arial"/>
          <w:b/>
          <w:sz w:val="22"/>
        </w:rPr>
      </w:pPr>
      <w:r>
        <w:rPr>
          <w:rFonts w:ascii="Arial" w:hAnsi="Arial" w:cs="Arial"/>
          <w:b/>
          <w:color w:val="0000FF"/>
          <w:sz w:val="22"/>
        </w:rPr>
        <w:lastRenderedPageBreak/>
        <w:t>V.2.1.3.</w:t>
      </w:r>
      <w:r>
        <w:rPr>
          <w:rFonts w:ascii="Arial" w:hAnsi="Arial" w:cs="Arial"/>
          <w:b/>
          <w:color w:val="0000FF"/>
          <w:sz w:val="22"/>
        </w:rPr>
        <w:tab/>
        <w:t>Mayor capacidad para adoptar la "Especialización Flexible</w:t>
      </w:r>
      <w:r>
        <w:rPr>
          <w:rFonts w:ascii="Arial" w:hAnsi="Arial" w:cs="Arial"/>
          <w:b/>
          <w:color w:val="0000FF"/>
          <w:sz w:val="20"/>
        </w:rPr>
        <w:t>"</w:t>
      </w:r>
    </w:p>
    <w:p w:rsidR="00000000" w:rsidRDefault="001A1991">
      <w:pPr>
        <w:numPr>
          <w:ilvl w:val="12"/>
          <w:numId w:val="0"/>
        </w:numPr>
        <w:spacing w:line="360" w:lineRule="auto"/>
        <w:jc w:val="both"/>
        <w:rPr>
          <w:sz w:val="22"/>
        </w:rPr>
      </w:pPr>
      <w:r>
        <w:rPr>
          <w:rFonts w:ascii="Arial" w:hAnsi="Arial" w:cs="Arial"/>
          <w:b/>
          <w:sz w:val="22"/>
        </w:rPr>
        <w:br/>
      </w:r>
      <w:r>
        <w:rPr>
          <w:sz w:val="22"/>
        </w:rPr>
        <w:t>Las muy pequeñas unidades productivas conforman prácticamente el único estrato que está en posibilidades estructura</w:t>
      </w:r>
      <w:r>
        <w:rPr>
          <w:sz w:val="22"/>
        </w:rPr>
        <w:t>les de lograr con rentabilidad una especialización flexible, que no sólo les permita mantener una conveniente diversificación en la demanda, sino disponer además de márgenes de maniobra para reaccionar oportunamente ante la eventual contracción operativa y</w:t>
      </w:r>
      <w:r>
        <w:rPr>
          <w:sz w:val="22"/>
        </w:rPr>
        <w:t xml:space="preserve"> de consumo de una cierta rama de actividad económica.         </w:t>
      </w:r>
    </w:p>
    <w:p w:rsidR="00000000" w:rsidRDefault="001A1991">
      <w:pPr>
        <w:numPr>
          <w:ilvl w:val="12"/>
          <w:numId w:val="0"/>
        </w:numPr>
        <w:spacing w:line="360" w:lineRule="auto"/>
        <w:jc w:val="both"/>
        <w:rPr>
          <w:sz w:val="22"/>
        </w:rPr>
      </w:pPr>
    </w:p>
    <w:p w:rsidR="00000000" w:rsidRDefault="001A1991">
      <w:pPr>
        <w:numPr>
          <w:ilvl w:val="12"/>
          <w:numId w:val="0"/>
        </w:numPr>
        <w:spacing w:line="360" w:lineRule="auto"/>
        <w:jc w:val="both"/>
        <w:rPr>
          <w:sz w:val="22"/>
        </w:rPr>
      </w:pPr>
      <w:r>
        <w:rPr>
          <w:sz w:val="22"/>
        </w:rPr>
        <w:t xml:space="preserve">Sustituir continuamente la oferta de productos o el tipo de servicios ofrecidos es una modalidad especial en que las grandes empresas no están en condiciones de incursionar.  El paradigma de </w:t>
      </w:r>
      <w:r>
        <w:rPr>
          <w:sz w:val="22"/>
        </w:rPr>
        <w:t xml:space="preserve">la especialización flexible ha sido el factor determinante del éxito y desarrollo de numerosas microempresas en diversos países industrializados, y sin duda puede convertirse en una ventaja competitiva de los micro-emprendedor@s mexican@s.  Este es uno de </w:t>
      </w:r>
      <w:r>
        <w:rPr>
          <w:sz w:val="22"/>
        </w:rPr>
        <w:t xml:space="preserve">los elementos claves de la estrategia de fomento del Programa Global. </w:t>
      </w:r>
    </w:p>
    <w:p w:rsidR="00000000" w:rsidRDefault="001A1991">
      <w:pPr>
        <w:numPr>
          <w:ilvl w:val="12"/>
          <w:numId w:val="0"/>
        </w:numPr>
        <w:spacing w:line="360" w:lineRule="auto"/>
        <w:rPr>
          <w:color w:val="0000FF"/>
          <w:sz w:val="22"/>
        </w:rPr>
      </w:pPr>
    </w:p>
    <w:p w:rsidR="00000000" w:rsidRDefault="001A1991">
      <w:pPr>
        <w:numPr>
          <w:ilvl w:val="12"/>
          <w:numId w:val="0"/>
        </w:numPr>
        <w:spacing w:line="360" w:lineRule="auto"/>
        <w:ind w:left="1410" w:hanging="1410"/>
        <w:rPr>
          <w:rFonts w:ascii="Arial" w:hAnsi="Arial" w:cs="Arial"/>
          <w:b/>
          <w:color w:val="0000FF"/>
          <w:sz w:val="22"/>
        </w:rPr>
      </w:pPr>
      <w:r>
        <w:rPr>
          <w:rFonts w:ascii="Arial" w:hAnsi="Arial" w:cs="Arial"/>
          <w:b/>
          <w:color w:val="0000FF"/>
          <w:sz w:val="22"/>
        </w:rPr>
        <w:t>V.2.1.4.</w:t>
      </w:r>
      <w:r>
        <w:rPr>
          <w:rFonts w:ascii="Arial" w:hAnsi="Arial" w:cs="Arial"/>
          <w:b/>
          <w:color w:val="0000FF"/>
          <w:sz w:val="22"/>
        </w:rPr>
        <w:tab/>
        <w:t>Mayor capacidad para establecer un vínculo personal en su relación productiva</w:t>
      </w:r>
    </w:p>
    <w:p w:rsidR="00000000" w:rsidRDefault="001A1991">
      <w:pPr>
        <w:numPr>
          <w:ilvl w:val="12"/>
          <w:numId w:val="0"/>
        </w:numPr>
        <w:spacing w:line="360" w:lineRule="auto"/>
        <w:jc w:val="both"/>
        <w:rPr>
          <w:sz w:val="22"/>
        </w:rPr>
      </w:pPr>
    </w:p>
    <w:p w:rsidR="00000000" w:rsidRDefault="001A1991">
      <w:pPr>
        <w:numPr>
          <w:ilvl w:val="12"/>
          <w:numId w:val="0"/>
        </w:numPr>
        <w:spacing w:line="360" w:lineRule="auto"/>
        <w:jc w:val="both"/>
        <w:rPr>
          <w:sz w:val="22"/>
        </w:rPr>
      </w:pPr>
      <w:r>
        <w:rPr>
          <w:sz w:val="22"/>
        </w:rPr>
        <w:t xml:space="preserve">El propietari@ o administrador@ de una microempresa está en mejores posibilidades de incorporar </w:t>
      </w:r>
      <w:r>
        <w:rPr>
          <w:sz w:val="22"/>
        </w:rPr>
        <w:t>un sentido más humano a su relación productiva y de otorgar un servicio personalizado a sus clientes y proveedores, lo que no pueden hacer los administradores de empresas de mayores dimensiones.  Este estrecho contacto personal no sólo mejora las perspecti</w:t>
      </w:r>
      <w:r>
        <w:rPr>
          <w:sz w:val="22"/>
        </w:rPr>
        <w:t>vas de negocio, sino que permite además conocer con mucho mayor oportunidad y precisión las reacciones y, sobre todo, las recomendaciones de quienes constituyen el origen y destino de la propia actividad productiva.</w:t>
      </w:r>
    </w:p>
    <w:p w:rsidR="00000000" w:rsidRDefault="001A1991">
      <w:pPr>
        <w:numPr>
          <w:ilvl w:val="12"/>
          <w:numId w:val="0"/>
        </w:numPr>
        <w:spacing w:line="360" w:lineRule="auto"/>
        <w:jc w:val="both"/>
        <w:rPr>
          <w:sz w:val="22"/>
        </w:rPr>
      </w:pPr>
    </w:p>
    <w:p w:rsidR="00000000" w:rsidRDefault="001A1991">
      <w:pPr>
        <w:numPr>
          <w:ilvl w:val="12"/>
          <w:numId w:val="0"/>
        </w:numPr>
        <w:spacing w:line="360" w:lineRule="auto"/>
        <w:jc w:val="both"/>
        <w:rPr>
          <w:sz w:val="22"/>
        </w:rPr>
      </w:pPr>
      <w:r>
        <w:rPr>
          <w:sz w:val="22"/>
        </w:rPr>
        <w:t xml:space="preserve">Lamentablemente en nuestro país, los </w:t>
      </w:r>
      <w:r>
        <w:rPr>
          <w:sz w:val="22"/>
        </w:rPr>
        <w:fldChar w:fldCharType="begin"/>
      </w:r>
      <w:r>
        <w:rPr>
          <w:sz w:val="22"/>
        </w:rPr>
        <w:instrText xml:space="preserve"> </w:instrText>
      </w:r>
      <w:r>
        <w:rPr>
          <w:sz w:val="22"/>
        </w:rPr>
        <w:instrText xml:space="preserve">HYPERLINK "mailto:microemprendeor@s" </w:instrText>
      </w:r>
      <w:r>
        <w:rPr>
          <w:sz w:val="22"/>
        </w:rPr>
      </w:r>
      <w:r>
        <w:rPr>
          <w:sz w:val="22"/>
        </w:rPr>
        <w:fldChar w:fldCharType="separate"/>
      </w:r>
      <w:r>
        <w:rPr>
          <w:rStyle w:val="Hipervnculo"/>
          <w:color w:val="auto"/>
          <w:sz w:val="22"/>
          <w:u w:val="none"/>
        </w:rPr>
        <w:t>microemprendeor@s</w:t>
      </w:r>
      <w:r>
        <w:rPr>
          <w:sz w:val="22"/>
        </w:rPr>
        <w:fldChar w:fldCharType="end"/>
      </w:r>
      <w:r>
        <w:rPr>
          <w:sz w:val="22"/>
        </w:rPr>
        <w:t xml:space="preserve"> tienden a imitar a los administradores de empresas grandes, olvidando que la microempresa no es de ninguna manera una empresa grande “chiquita”. La acción de fomento del Programa Global debe tratar </w:t>
      </w:r>
      <w:r>
        <w:rPr>
          <w:sz w:val="22"/>
        </w:rPr>
        <w:t>de que esta ventaja relativa sea reconocida y capitalizada en forma amplia por los microemprendeor@s participantes.</w:t>
      </w:r>
    </w:p>
    <w:p w:rsidR="00000000" w:rsidRDefault="001A1991">
      <w:pPr>
        <w:pStyle w:val="Ttulo6"/>
        <w:numPr>
          <w:ilvl w:val="12"/>
          <w:numId w:val="0"/>
        </w:numPr>
        <w:spacing w:line="360" w:lineRule="auto"/>
        <w:ind w:left="705" w:hanging="705"/>
        <w:jc w:val="left"/>
        <w:rPr>
          <w:rFonts w:ascii="Arial" w:hAnsi="Arial" w:cs="Arial"/>
          <w:color w:val="0000FF"/>
          <w:sz w:val="22"/>
        </w:rPr>
      </w:pPr>
      <w:r>
        <w:rPr>
          <w:rFonts w:ascii="Arial" w:hAnsi="Arial" w:cs="Arial"/>
          <w:color w:val="0000FF"/>
          <w:sz w:val="22"/>
          <w:lang w:val="es-MX"/>
        </w:rPr>
        <w:t>V.2.2</w:t>
      </w:r>
      <w:r>
        <w:rPr>
          <w:rFonts w:ascii="Arial" w:hAnsi="Arial" w:cs="Arial"/>
          <w:color w:val="0000FF"/>
          <w:sz w:val="22"/>
          <w:lang w:val="es-MX"/>
        </w:rPr>
        <w:tab/>
        <w:t xml:space="preserve">Las </w:t>
      </w:r>
      <w:r>
        <w:rPr>
          <w:rFonts w:ascii="Arial" w:hAnsi="Arial" w:cs="Arial"/>
          <w:color w:val="0000FF"/>
          <w:sz w:val="22"/>
        </w:rPr>
        <w:t>ventajas competitivas que se derivan de la formación de mujer</w:t>
      </w:r>
    </w:p>
    <w:p w:rsidR="00000000" w:rsidRDefault="001A1991">
      <w:pPr>
        <w:numPr>
          <w:ilvl w:val="12"/>
          <w:numId w:val="0"/>
        </w:numPr>
        <w:tabs>
          <w:tab w:val="left" w:pos="1094"/>
        </w:tabs>
        <w:spacing w:line="360" w:lineRule="auto"/>
        <w:rPr>
          <w:b/>
          <w:sz w:val="22"/>
          <w:lang w:val="es-ES_tradnl"/>
        </w:rPr>
      </w:pPr>
    </w:p>
    <w:p w:rsidR="00000000" w:rsidRDefault="001A1991">
      <w:pPr>
        <w:numPr>
          <w:ilvl w:val="12"/>
          <w:numId w:val="0"/>
        </w:numPr>
        <w:tabs>
          <w:tab w:val="left" w:pos="1094"/>
        </w:tabs>
        <w:spacing w:line="360" w:lineRule="auto"/>
        <w:jc w:val="both"/>
        <w:rPr>
          <w:sz w:val="22"/>
        </w:rPr>
      </w:pPr>
      <w:r>
        <w:rPr>
          <w:sz w:val="22"/>
        </w:rPr>
        <w:t>En muy diversos países se han venido señalando y reconociendo una s</w:t>
      </w:r>
      <w:r>
        <w:rPr>
          <w:sz w:val="22"/>
        </w:rPr>
        <w:t xml:space="preserve">erie de ventajas particulares que confirman a la mujer como empresaria eficiente y competitiva. El Programa Global y en particular el Programa específico “Mujeres Empresarias/Mujeres Productoras”, </w:t>
      </w:r>
      <w:r>
        <w:rPr>
          <w:sz w:val="22"/>
        </w:rPr>
        <w:lastRenderedPageBreak/>
        <w:t>busca identificar tales ventajas en el ámbito de cada comun</w:t>
      </w:r>
      <w:r>
        <w:rPr>
          <w:sz w:val="22"/>
        </w:rPr>
        <w:t xml:space="preserve">idad, con el fin de promover y respaldar su capitalización y desarrollo; de la misma manera que busca detectar y contribuir a eliminar las desventajas que puedan surgir también de su propia condición de género.  </w:t>
      </w:r>
    </w:p>
    <w:p w:rsidR="00000000" w:rsidRDefault="001A1991">
      <w:pPr>
        <w:numPr>
          <w:ilvl w:val="12"/>
          <w:numId w:val="0"/>
        </w:numPr>
        <w:tabs>
          <w:tab w:val="left" w:pos="1094"/>
        </w:tabs>
        <w:spacing w:line="360" w:lineRule="auto"/>
        <w:rPr>
          <w:sz w:val="22"/>
        </w:rPr>
      </w:pPr>
    </w:p>
    <w:p w:rsidR="00000000" w:rsidRDefault="001A1991">
      <w:pPr>
        <w:numPr>
          <w:ilvl w:val="12"/>
          <w:numId w:val="0"/>
        </w:numPr>
        <w:tabs>
          <w:tab w:val="left" w:pos="1094"/>
        </w:tabs>
        <w:spacing w:line="360" w:lineRule="auto"/>
        <w:rPr>
          <w:b/>
          <w:sz w:val="22"/>
        </w:rPr>
      </w:pPr>
      <w:r>
        <w:rPr>
          <w:sz w:val="22"/>
        </w:rPr>
        <w:t xml:space="preserve">Las ventajas potenciales que se atribuyen </w:t>
      </w:r>
      <w:r>
        <w:rPr>
          <w:sz w:val="22"/>
        </w:rPr>
        <w:t>con mayor frecuencia a la mujer que participa en la actividad económica, y que son objeto fundamental de impulso por parte del Programa Global, son las siguientes:</w:t>
      </w:r>
    </w:p>
    <w:p w:rsidR="00000000" w:rsidRDefault="001A1991">
      <w:pPr>
        <w:numPr>
          <w:ilvl w:val="12"/>
          <w:numId w:val="0"/>
        </w:numPr>
        <w:tabs>
          <w:tab w:val="left" w:pos="1094"/>
        </w:tabs>
        <w:spacing w:line="360" w:lineRule="auto"/>
        <w:rPr>
          <w:rFonts w:ascii="Arial" w:hAnsi="Arial" w:cs="Arial"/>
          <w:b/>
          <w:color w:val="0000FF"/>
          <w:sz w:val="22"/>
        </w:rPr>
      </w:pPr>
    </w:p>
    <w:p w:rsidR="00000000" w:rsidRDefault="001A1991">
      <w:pPr>
        <w:numPr>
          <w:ilvl w:val="12"/>
          <w:numId w:val="0"/>
        </w:numPr>
        <w:tabs>
          <w:tab w:val="left" w:pos="1094"/>
        </w:tabs>
        <w:spacing w:line="360" w:lineRule="auto"/>
        <w:rPr>
          <w:rFonts w:ascii="Arial" w:hAnsi="Arial" w:cs="Arial"/>
          <w:b/>
          <w:color w:val="0000FF"/>
          <w:sz w:val="22"/>
        </w:rPr>
      </w:pPr>
      <w:r>
        <w:rPr>
          <w:rFonts w:ascii="Arial" w:hAnsi="Arial" w:cs="Arial"/>
          <w:b/>
          <w:color w:val="0000FF"/>
          <w:sz w:val="22"/>
        </w:rPr>
        <w:t>V.2.2.1</w:t>
      </w:r>
      <w:r>
        <w:rPr>
          <w:rFonts w:ascii="Arial" w:hAnsi="Arial" w:cs="Arial"/>
          <w:b/>
          <w:color w:val="0000FF"/>
          <w:sz w:val="22"/>
        </w:rPr>
        <w:tab/>
        <w:t>Capacidad de sustentar socialmente el desarrollo empresarial</w:t>
      </w:r>
    </w:p>
    <w:p w:rsidR="00000000" w:rsidRDefault="001A1991">
      <w:pPr>
        <w:numPr>
          <w:ilvl w:val="12"/>
          <w:numId w:val="0"/>
        </w:numPr>
        <w:spacing w:line="360" w:lineRule="auto"/>
        <w:rPr>
          <w:b/>
          <w:color w:val="0000FF"/>
          <w:sz w:val="22"/>
        </w:rPr>
      </w:pPr>
    </w:p>
    <w:p w:rsidR="00000000" w:rsidRDefault="001A1991">
      <w:pPr>
        <w:pStyle w:val="BodyText3"/>
        <w:numPr>
          <w:ilvl w:val="12"/>
          <w:numId w:val="0"/>
        </w:numPr>
        <w:spacing w:line="360" w:lineRule="auto"/>
        <w:rPr>
          <w:sz w:val="22"/>
          <w:lang w:val="es-MX"/>
        </w:rPr>
      </w:pPr>
      <w:r>
        <w:rPr>
          <w:sz w:val="22"/>
          <w:lang w:val="es-MX"/>
        </w:rPr>
        <w:t>Es muy probable que e</w:t>
      </w:r>
      <w:r>
        <w:rPr>
          <w:sz w:val="22"/>
          <w:lang w:val="es-MX"/>
        </w:rPr>
        <w:t>n México no sea necesario realizar una investigación muy extensa y muy profunda para corroborar lo que en diversos países en desarrollo se ha confirmado, en el sentido de que cuando los recursos  ingresan al hogar por conducto de la mujer empresaria o prod</w:t>
      </w:r>
      <w:r>
        <w:rPr>
          <w:sz w:val="22"/>
          <w:lang w:val="es-MX"/>
        </w:rPr>
        <w:t xml:space="preserve">uctora, el porcentaje que se destina a atender las necesidades esenciales en materia de alimentación, salud, vestido, educación y vivienda, es significativamente más elevado que el que registran los varones.  </w:t>
      </w:r>
    </w:p>
    <w:p w:rsidR="00000000" w:rsidRDefault="001A1991">
      <w:pPr>
        <w:numPr>
          <w:ilvl w:val="12"/>
          <w:numId w:val="0"/>
        </w:numPr>
        <w:spacing w:line="360" w:lineRule="auto"/>
        <w:jc w:val="both"/>
        <w:rPr>
          <w:sz w:val="22"/>
        </w:rPr>
      </w:pPr>
    </w:p>
    <w:p w:rsidR="00000000" w:rsidRDefault="001A1991">
      <w:pPr>
        <w:numPr>
          <w:ilvl w:val="12"/>
          <w:numId w:val="0"/>
        </w:numPr>
        <w:spacing w:line="360" w:lineRule="auto"/>
        <w:jc w:val="both"/>
        <w:rPr>
          <w:sz w:val="22"/>
        </w:rPr>
      </w:pPr>
      <w:r>
        <w:rPr>
          <w:sz w:val="22"/>
        </w:rPr>
        <w:t>Esta ventaja de orden social se traduce por l</w:t>
      </w:r>
      <w:r>
        <w:rPr>
          <w:sz w:val="22"/>
        </w:rPr>
        <w:t>o general en una mayor permanencia y estabilidad de la unidad productiva, y es en tal virtud que el impulso y respaldo especializado a las mujeres empresarias y productoras de bajos ingresos ha venido adquiriendo una relevancia de orden estratégico no sólo</w:t>
      </w:r>
      <w:r>
        <w:rPr>
          <w:sz w:val="22"/>
        </w:rPr>
        <w:t xml:space="preserve"> en las políticas de combate a la pobreza, sino también en las estrategias de desarrollo empresarial. </w:t>
      </w:r>
    </w:p>
    <w:p w:rsidR="00000000" w:rsidRDefault="001A1991">
      <w:pPr>
        <w:numPr>
          <w:ilvl w:val="12"/>
          <w:numId w:val="0"/>
        </w:numPr>
        <w:tabs>
          <w:tab w:val="left" w:pos="1094"/>
        </w:tabs>
        <w:spacing w:line="360" w:lineRule="auto"/>
        <w:rPr>
          <w:rFonts w:ascii="Arial" w:hAnsi="Arial" w:cs="Arial"/>
          <w:b/>
          <w:color w:val="0000FF"/>
          <w:sz w:val="22"/>
        </w:rPr>
      </w:pPr>
    </w:p>
    <w:p w:rsidR="00000000" w:rsidRDefault="001A1991">
      <w:pPr>
        <w:numPr>
          <w:ilvl w:val="12"/>
          <w:numId w:val="0"/>
        </w:numPr>
        <w:tabs>
          <w:tab w:val="left" w:pos="142"/>
        </w:tabs>
        <w:spacing w:line="360" w:lineRule="auto"/>
        <w:rPr>
          <w:color w:val="0000FF"/>
          <w:sz w:val="22"/>
        </w:rPr>
      </w:pPr>
      <w:r>
        <w:rPr>
          <w:rFonts w:ascii="Arial" w:hAnsi="Arial" w:cs="Arial"/>
          <w:b/>
          <w:color w:val="0000FF"/>
          <w:sz w:val="22"/>
        </w:rPr>
        <w:t>V.2.2.2</w:t>
      </w:r>
      <w:r>
        <w:rPr>
          <w:rFonts w:ascii="Arial" w:hAnsi="Arial" w:cs="Arial"/>
          <w:b/>
          <w:color w:val="0000FF"/>
          <w:sz w:val="22"/>
        </w:rPr>
        <w:tab/>
      </w:r>
      <w:r>
        <w:rPr>
          <w:rFonts w:ascii="Arial" w:hAnsi="Arial" w:cs="Arial"/>
          <w:b/>
          <w:color w:val="0000FF"/>
          <w:sz w:val="22"/>
        </w:rPr>
        <w:tab/>
        <w:t>Formalidad en el cumplimiento de compromisos</w:t>
      </w:r>
      <w:r>
        <w:rPr>
          <w:rFonts w:ascii="Arial" w:hAnsi="Arial" w:cs="Arial"/>
          <w:color w:val="0000FF"/>
          <w:sz w:val="22"/>
        </w:rPr>
        <w:br/>
      </w:r>
    </w:p>
    <w:p w:rsidR="00000000" w:rsidRDefault="001A1991">
      <w:pPr>
        <w:numPr>
          <w:ilvl w:val="12"/>
          <w:numId w:val="0"/>
        </w:numPr>
        <w:spacing w:line="360" w:lineRule="auto"/>
        <w:jc w:val="both"/>
        <w:rPr>
          <w:sz w:val="22"/>
        </w:rPr>
      </w:pPr>
      <w:r>
        <w:rPr>
          <w:sz w:val="22"/>
        </w:rPr>
        <w:t>También la experiencia mundial destaca que la mujer empresaria o productora asume con la mayor re</w:t>
      </w:r>
      <w:r>
        <w:rPr>
          <w:sz w:val="22"/>
        </w:rPr>
        <w:t>sponsabilidad sus compromisos contractuales y sus obligaciones de pago.  Estudios e indicadores de diversos organismos internacionales, fundaciones y agencias bilaterales de cooperación para el desarrollo, coinciden en señalar que los niveles de cartera ve</w:t>
      </w:r>
      <w:r>
        <w:rPr>
          <w:sz w:val="22"/>
        </w:rPr>
        <w:t xml:space="preserve">ncida para el caso de las mujeres acreditadas, son invariable y significativamente inferiores al nivel promedio. Este diferencial se acrecienta todavía más en las épocas de dificultades o crisis económicas generalizadas.  </w:t>
      </w:r>
    </w:p>
    <w:p w:rsidR="00000000" w:rsidRDefault="001A1991">
      <w:pPr>
        <w:numPr>
          <w:ilvl w:val="12"/>
          <w:numId w:val="0"/>
        </w:numPr>
        <w:spacing w:line="360" w:lineRule="auto"/>
        <w:jc w:val="both"/>
        <w:rPr>
          <w:sz w:val="22"/>
        </w:rPr>
      </w:pPr>
    </w:p>
    <w:p w:rsidR="00000000" w:rsidRDefault="001A1991">
      <w:pPr>
        <w:pStyle w:val="BodyText3"/>
        <w:numPr>
          <w:ilvl w:val="12"/>
          <w:numId w:val="0"/>
        </w:numPr>
        <w:spacing w:line="360" w:lineRule="auto"/>
        <w:rPr>
          <w:sz w:val="22"/>
          <w:lang w:val="es-MX"/>
        </w:rPr>
      </w:pPr>
      <w:r>
        <w:rPr>
          <w:sz w:val="22"/>
          <w:lang w:val="es-MX"/>
        </w:rPr>
        <w:t>La mujer, como empresaria o prod</w:t>
      </w:r>
      <w:r>
        <w:rPr>
          <w:sz w:val="22"/>
          <w:lang w:val="es-MX"/>
        </w:rPr>
        <w:t xml:space="preserve">uctora, no sólo se ha caracterizado como formal en el cumplimiento de sus obligaciones de pago, sino que además, esta seriedad en el respeto de compromisos se ha venido manifestando también en la relación comercial inter-empresarial, </w:t>
      </w:r>
      <w:r>
        <w:rPr>
          <w:sz w:val="22"/>
          <w:lang w:val="es-MX"/>
        </w:rPr>
        <w:lastRenderedPageBreak/>
        <w:t>cuando su unidad produ</w:t>
      </w:r>
      <w:r>
        <w:rPr>
          <w:sz w:val="22"/>
          <w:lang w:val="es-MX"/>
        </w:rPr>
        <w:t>ctiva actúa como proveedora o cliente de otras empresas más grandes. Esta actitud responsable tiende a convertirse en una ventaja competitiva determinante en la actualidad, en que las empresas de todos los tamaños, para mantener o alcanzar la competitivida</w:t>
      </w:r>
      <w:r>
        <w:rPr>
          <w:sz w:val="22"/>
          <w:lang w:val="es-MX"/>
        </w:rPr>
        <w:t xml:space="preserve">d necesaria, se ven cada vez más precisadas a incursionar en prácticas de subcontratación de insumos o fases del proceso productivo, con el fin de consolidar la especialización y de reducir drásticamente los niveles de inventarios.   </w:t>
      </w:r>
    </w:p>
    <w:p w:rsidR="00000000" w:rsidRDefault="001A1991">
      <w:pPr>
        <w:pStyle w:val="BodyText3"/>
        <w:numPr>
          <w:ilvl w:val="12"/>
          <w:numId w:val="0"/>
        </w:numPr>
        <w:spacing w:line="360" w:lineRule="auto"/>
        <w:rPr>
          <w:sz w:val="22"/>
          <w:lang w:val="es-MX"/>
        </w:rPr>
      </w:pPr>
    </w:p>
    <w:p w:rsidR="00000000" w:rsidRDefault="001A1991">
      <w:pPr>
        <w:pStyle w:val="BodyText3"/>
        <w:numPr>
          <w:ilvl w:val="12"/>
          <w:numId w:val="0"/>
        </w:numPr>
        <w:spacing w:line="360" w:lineRule="auto"/>
        <w:rPr>
          <w:sz w:val="22"/>
          <w:lang w:val="es-MX"/>
        </w:rPr>
      </w:pPr>
      <w:r>
        <w:rPr>
          <w:sz w:val="22"/>
          <w:lang w:val="es-MX"/>
        </w:rPr>
        <w:t>La certidumbre en el</w:t>
      </w:r>
      <w:r>
        <w:rPr>
          <w:sz w:val="22"/>
          <w:lang w:val="es-MX"/>
        </w:rPr>
        <w:t xml:space="preserve"> cumplimiento de compromisos de suministro que proporcionan las microempresas administradas por mujeres, puede y debe ser un factor estratégico en este contexto de creciente interdependencia productiva.</w:t>
      </w:r>
    </w:p>
    <w:p w:rsidR="00000000" w:rsidRDefault="001A1991">
      <w:pPr>
        <w:pStyle w:val="BodyText3"/>
        <w:numPr>
          <w:ilvl w:val="12"/>
          <w:numId w:val="0"/>
        </w:numPr>
        <w:spacing w:line="360" w:lineRule="auto"/>
        <w:rPr>
          <w:sz w:val="22"/>
          <w:lang w:val="es-MX"/>
        </w:rPr>
      </w:pPr>
    </w:p>
    <w:p w:rsidR="00000000" w:rsidRDefault="001A1991">
      <w:pPr>
        <w:numPr>
          <w:ilvl w:val="12"/>
          <w:numId w:val="0"/>
        </w:numPr>
        <w:spacing w:line="360" w:lineRule="auto"/>
        <w:jc w:val="both"/>
        <w:rPr>
          <w:rFonts w:ascii="Arial" w:hAnsi="Arial" w:cs="Arial"/>
          <w:b/>
          <w:color w:val="0000FF"/>
          <w:sz w:val="22"/>
        </w:rPr>
      </w:pPr>
      <w:r>
        <w:rPr>
          <w:rFonts w:ascii="Arial" w:hAnsi="Arial" w:cs="Arial"/>
          <w:b/>
          <w:color w:val="0000FF"/>
          <w:sz w:val="22"/>
        </w:rPr>
        <w:t>V.2.2.3</w:t>
      </w:r>
      <w:r>
        <w:rPr>
          <w:rFonts w:ascii="Arial" w:hAnsi="Arial" w:cs="Arial"/>
          <w:b/>
          <w:color w:val="0000FF"/>
          <w:sz w:val="22"/>
        </w:rPr>
        <w:tab/>
      </w:r>
      <w:r>
        <w:rPr>
          <w:rFonts w:ascii="Arial" w:hAnsi="Arial" w:cs="Arial"/>
          <w:b/>
          <w:color w:val="0000FF"/>
          <w:sz w:val="22"/>
        </w:rPr>
        <w:tab/>
        <w:t>Decisiones con perspectiva de largo plazo</w:t>
      </w:r>
    </w:p>
    <w:p w:rsidR="00000000" w:rsidRDefault="001A1991">
      <w:pPr>
        <w:numPr>
          <w:ilvl w:val="12"/>
          <w:numId w:val="0"/>
        </w:numPr>
        <w:spacing w:line="360" w:lineRule="auto"/>
        <w:jc w:val="both"/>
        <w:rPr>
          <w:sz w:val="22"/>
        </w:rPr>
      </w:pPr>
    </w:p>
    <w:p w:rsidR="00000000" w:rsidRDefault="001A1991">
      <w:pPr>
        <w:pStyle w:val="BodyText3"/>
        <w:numPr>
          <w:ilvl w:val="12"/>
          <w:numId w:val="0"/>
        </w:numPr>
        <w:spacing w:line="360" w:lineRule="auto"/>
        <w:rPr>
          <w:sz w:val="22"/>
          <w:lang w:val="es-MX"/>
        </w:rPr>
      </w:pPr>
      <w:r>
        <w:rPr>
          <w:sz w:val="22"/>
          <w:lang w:val="es-MX"/>
        </w:rPr>
        <w:t xml:space="preserve">La mujer tiende a incorporar al mediano y largo plazos entre las consideraciones de sus principales decisiones.  En la administración de una empresa y en el ejercicio de una actividad productiva, esta previsión tiene la mayor relevancia y, de hecho, puede </w:t>
      </w:r>
      <w:r>
        <w:rPr>
          <w:sz w:val="22"/>
          <w:lang w:val="es-MX"/>
        </w:rPr>
        <w:t>convertirse en una ventaja competitiva determinante en ciertas ramas de producción y servicios.</w:t>
      </w:r>
    </w:p>
    <w:p w:rsidR="00000000" w:rsidRDefault="001A1991">
      <w:pPr>
        <w:numPr>
          <w:ilvl w:val="12"/>
          <w:numId w:val="0"/>
        </w:numPr>
        <w:spacing w:line="360" w:lineRule="auto"/>
        <w:jc w:val="both"/>
        <w:rPr>
          <w:rFonts w:ascii="Arial" w:hAnsi="Arial" w:cs="Arial"/>
          <w:sz w:val="22"/>
        </w:rPr>
      </w:pPr>
    </w:p>
    <w:p w:rsidR="00000000" w:rsidRDefault="001A1991">
      <w:pPr>
        <w:numPr>
          <w:ilvl w:val="12"/>
          <w:numId w:val="0"/>
        </w:numPr>
        <w:spacing w:line="360" w:lineRule="auto"/>
        <w:rPr>
          <w:rFonts w:ascii="Arial" w:hAnsi="Arial" w:cs="Arial"/>
          <w:b/>
          <w:color w:val="0000FF"/>
          <w:sz w:val="22"/>
        </w:rPr>
      </w:pPr>
      <w:r>
        <w:rPr>
          <w:rFonts w:ascii="Arial" w:hAnsi="Arial" w:cs="Arial"/>
          <w:b/>
          <w:color w:val="0000FF"/>
          <w:sz w:val="22"/>
        </w:rPr>
        <w:t>V.2.2.4.</w:t>
      </w:r>
      <w:r>
        <w:rPr>
          <w:rFonts w:ascii="Arial" w:hAnsi="Arial" w:cs="Arial"/>
          <w:b/>
          <w:color w:val="0000FF"/>
          <w:sz w:val="22"/>
        </w:rPr>
        <w:tab/>
        <w:t>Cumplimiento de obligaciones laborales</w:t>
      </w:r>
    </w:p>
    <w:p w:rsidR="00000000" w:rsidRDefault="001A1991">
      <w:pPr>
        <w:numPr>
          <w:ilvl w:val="12"/>
          <w:numId w:val="0"/>
        </w:numPr>
        <w:spacing w:line="360" w:lineRule="auto"/>
        <w:jc w:val="both"/>
        <w:rPr>
          <w:rFonts w:ascii="Arial" w:hAnsi="Arial" w:cs="Arial"/>
          <w:sz w:val="22"/>
        </w:rPr>
      </w:pPr>
    </w:p>
    <w:p w:rsidR="00000000" w:rsidRDefault="001A1991">
      <w:pPr>
        <w:pStyle w:val="BodyText3"/>
        <w:numPr>
          <w:ilvl w:val="12"/>
          <w:numId w:val="0"/>
        </w:numPr>
        <w:spacing w:line="360" w:lineRule="auto"/>
        <w:rPr>
          <w:sz w:val="22"/>
          <w:lang w:val="es-MX"/>
        </w:rPr>
      </w:pPr>
      <w:r>
        <w:rPr>
          <w:sz w:val="22"/>
          <w:lang w:val="es-MX"/>
        </w:rPr>
        <w:t>En diversos países, es más elevado que la media el porcentaje de mujeres empresarias que otorgan a sus trabaja</w:t>
      </w:r>
      <w:r>
        <w:rPr>
          <w:sz w:val="22"/>
          <w:lang w:val="es-MX"/>
        </w:rPr>
        <w:t>dores y trabajadoras las prestaciones de ley, en materia de salario mínimo, seguridad social, vivienda, vacaciones, facilidades de maternidad, etc. En México, independientemente de su relevancia de orden social y de derechos humanos, esta práctica puede co</w:t>
      </w:r>
      <w:r>
        <w:rPr>
          <w:sz w:val="22"/>
          <w:lang w:val="es-MX"/>
        </w:rPr>
        <w:t xml:space="preserve">nvertirse en un factor de competencia empresarial, ya que propicia no sólo mayores niveles de productividad, sino además una reducción en los índices de rotación de personal, lo que a su vez evita que las inversiones y gastos de capacitación no se pierdan </w:t>
      </w:r>
      <w:r>
        <w:rPr>
          <w:sz w:val="22"/>
          <w:lang w:val="es-MX"/>
        </w:rPr>
        <w:t xml:space="preserve">en el corto plazo, sino que se traduzcan en grados mayores de compromiso y en niveles superiores de productividad en el mediano y largo plazos.  </w:t>
      </w:r>
    </w:p>
    <w:p w:rsidR="00000000" w:rsidRDefault="001A1991">
      <w:pPr>
        <w:numPr>
          <w:ilvl w:val="12"/>
          <w:numId w:val="0"/>
        </w:numPr>
        <w:spacing w:line="360" w:lineRule="auto"/>
        <w:jc w:val="both"/>
        <w:rPr>
          <w:rFonts w:ascii="Arial" w:hAnsi="Arial" w:cs="Arial"/>
          <w:b/>
          <w:color w:val="0000FF"/>
          <w:sz w:val="22"/>
        </w:rPr>
      </w:pPr>
    </w:p>
    <w:p w:rsidR="00000000" w:rsidRDefault="001A1991">
      <w:pPr>
        <w:numPr>
          <w:ilvl w:val="12"/>
          <w:numId w:val="0"/>
        </w:numPr>
        <w:spacing w:line="360" w:lineRule="auto"/>
        <w:jc w:val="both"/>
        <w:rPr>
          <w:rFonts w:ascii="Arial" w:hAnsi="Arial" w:cs="Arial"/>
          <w:color w:val="0000FF"/>
          <w:sz w:val="22"/>
        </w:rPr>
      </w:pPr>
      <w:r>
        <w:rPr>
          <w:rFonts w:ascii="Arial" w:hAnsi="Arial" w:cs="Arial"/>
          <w:b/>
          <w:color w:val="0000FF"/>
          <w:sz w:val="22"/>
        </w:rPr>
        <w:t>V.2.2.5.</w:t>
      </w:r>
      <w:r>
        <w:rPr>
          <w:rFonts w:ascii="Arial" w:hAnsi="Arial" w:cs="Arial"/>
          <w:b/>
          <w:color w:val="0000FF"/>
          <w:sz w:val="22"/>
        </w:rPr>
        <w:tab/>
        <w:t>Prudencia en la Asunción de Riesgos</w:t>
      </w:r>
    </w:p>
    <w:p w:rsidR="00000000" w:rsidRDefault="001A1991">
      <w:pPr>
        <w:numPr>
          <w:ilvl w:val="12"/>
          <w:numId w:val="0"/>
        </w:numPr>
        <w:spacing w:line="360" w:lineRule="auto"/>
        <w:jc w:val="both"/>
        <w:rPr>
          <w:sz w:val="22"/>
        </w:rPr>
      </w:pPr>
      <w:r>
        <w:rPr>
          <w:sz w:val="22"/>
        </w:rPr>
        <w:br/>
        <w:t>La mujer, en todos los países y por supuesto México no es la ex</w:t>
      </w:r>
      <w:r>
        <w:rPr>
          <w:sz w:val="22"/>
        </w:rPr>
        <w:t>cepción, se ha caracterizado por otorgarle un importante valor al patrimonio familiar y, en el caso de la microempresa, la unidad productiva suele formar parte del patrimonio familiar.  Parece evidente que la mujer empresaria o productora está siempre disp</w:t>
      </w:r>
      <w:r>
        <w:rPr>
          <w:sz w:val="22"/>
        </w:rPr>
        <w:t xml:space="preserve">uesta a realizar un esfuerzo adicional y a mantener </w:t>
      </w:r>
      <w:r>
        <w:rPr>
          <w:sz w:val="22"/>
        </w:rPr>
        <w:lastRenderedPageBreak/>
        <w:t>una estricta disciplina para lograr construir y proteger su patrimonio.  Ante una alternativa de financiamiento, es cierto que la mujer actúa por lo general con una particular y en ocasiones hasta exagera</w:t>
      </w:r>
      <w:r>
        <w:rPr>
          <w:sz w:val="22"/>
        </w:rPr>
        <w:t>da prudencia.</w:t>
      </w:r>
    </w:p>
    <w:p w:rsidR="00000000" w:rsidRDefault="001A1991">
      <w:pPr>
        <w:numPr>
          <w:ilvl w:val="12"/>
          <w:numId w:val="0"/>
        </w:numPr>
        <w:spacing w:line="360" w:lineRule="auto"/>
        <w:jc w:val="both"/>
        <w:rPr>
          <w:sz w:val="22"/>
        </w:rPr>
      </w:pPr>
    </w:p>
    <w:p w:rsidR="00000000" w:rsidRDefault="001A1991">
      <w:pPr>
        <w:pStyle w:val="BodyText3"/>
        <w:numPr>
          <w:ilvl w:val="12"/>
          <w:numId w:val="0"/>
        </w:numPr>
        <w:spacing w:line="360" w:lineRule="auto"/>
        <w:rPr>
          <w:sz w:val="22"/>
          <w:lang w:val="es-MX"/>
        </w:rPr>
      </w:pPr>
      <w:r>
        <w:rPr>
          <w:sz w:val="22"/>
          <w:lang w:val="es-MX"/>
        </w:rPr>
        <w:t>En México, las mujeres empresarias y productoras son, en efecto, extremadamente  cautelosas para asumir riesgos, al grado tal que en algunos casos, esta actitud frena su propia evolución.  Esta es una conclusión que comparten la mayoría de l</w:t>
      </w:r>
      <w:r>
        <w:rPr>
          <w:sz w:val="22"/>
          <w:lang w:val="es-MX"/>
        </w:rPr>
        <w:t>as instituciones financieras y organismos no gubernamentales que atienden a la mujer empresaria.   Es, por otra parte,  igualmente cierto que el riesgo de excesiva cautela tiende a eliminarse en la medida en que la mujer avanza en un proceso de capacitació</w:t>
      </w:r>
      <w:r>
        <w:rPr>
          <w:sz w:val="22"/>
          <w:lang w:val="es-MX"/>
        </w:rPr>
        <w:t>n empresarial, aun cuando la prudencia se mantiene siempre, como una ventaja competitiva.</w:t>
      </w:r>
    </w:p>
    <w:p w:rsidR="00000000" w:rsidRDefault="001A1991">
      <w:pPr>
        <w:numPr>
          <w:ilvl w:val="12"/>
          <w:numId w:val="0"/>
        </w:numPr>
        <w:spacing w:line="360" w:lineRule="auto"/>
        <w:jc w:val="both"/>
        <w:rPr>
          <w:color w:val="0000FF"/>
          <w:sz w:val="22"/>
        </w:rPr>
      </w:pPr>
    </w:p>
    <w:p w:rsidR="00000000" w:rsidRDefault="001A1991">
      <w:pPr>
        <w:numPr>
          <w:ilvl w:val="12"/>
          <w:numId w:val="0"/>
        </w:numPr>
        <w:spacing w:line="360" w:lineRule="auto"/>
        <w:ind w:left="1410" w:hanging="1410"/>
        <w:jc w:val="both"/>
        <w:rPr>
          <w:rFonts w:ascii="Arial" w:hAnsi="Arial" w:cs="Arial"/>
          <w:color w:val="0000FF"/>
          <w:sz w:val="22"/>
        </w:rPr>
      </w:pPr>
      <w:r>
        <w:rPr>
          <w:rFonts w:ascii="Arial" w:hAnsi="Arial" w:cs="Arial"/>
          <w:b/>
          <w:color w:val="0000FF"/>
          <w:sz w:val="22"/>
        </w:rPr>
        <w:t>V.2.2.6</w:t>
      </w:r>
      <w:r>
        <w:rPr>
          <w:rFonts w:ascii="Arial" w:hAnsi="Arial" w:cs="Arial"/>
          <w:b/>
          <w:color w:val="0000FF"/>
          <w:sz w:val="22"/>
        </w:rPr>
        <w:tab/>
        <w:t>Experiencia  y capacidad en la administración de recursos</w:t>
      </w:r>
    </w:p>
    <w:p w:rsidR="00000000" w:rsidRDefault="001A1991">
      <w:pPr>
        <w:numPr>
          <w:ilvl w:val="12"/>
          <w:numId w:val="0"/>
        </w:numPr>
        <w:spacing w:line="360" w:lineRule="auto"/>
        <w:jc w:val="both"/>
        <w:rPr>
          <w:sz w:val="22"/>
        </w:rPr>
      </w:pPr>
      <w:r>
        <w:rPr>
          <w:color w:val="0000FF"/>
          <w:sz w:val="22"/>
        </w:rPr>
        <w:br/>
      </w:r>
      <w:r>
        <w:rPr>
          <w:sz w:val="22"/>
        </w:rPr>
        <w:t>La tradicional encomienda que se ha hecho a la mujer de administrar el hogar, y en particular la e</w:t>
      </w:r>
      <w:r>
        <w:rPr>
          <w:sz w:val="22"/>
        </w:rPr>
        <w:t xml:space="preserve">ducación y el gasto familiar, le ha otorgado una formación sólida para administrar recursos, tanto  humanos, como financieros y materiales, con particular eficacia y con una apreciable dosis de austeridad. Cuando esta capacidad y experiencia se manifiesta </w:t>
      </w:r>
      <w:r>
        <w:rPr>
          <w:sz w:val="22"/>
        </w:rPr>
        <w:t>en la actividad empresarial, se traduce en una administración cuidadosa y eficaz de personal, inventarios y recursos financieros, una gestión en la que los gastos superfluos e innecesarios tienden a disminuir e incluso llegan a no presentarse, con lo que s</w:t>
      </w:r>
      <w:r>
        <w:rPr>
          <w:sz w:val="22"/>
        </w:rPr>
        <w:t xml:space="preserve">e amplían considerablemente las perspectivas de permanencia y evolución de la empresa. </w:t>
      </w:r>
    </w:p>
    <w:p w:rsidR="00000000" w:rsidRDefault="001A1991">
      <w:pPr>
        <w:numPr>
          <w:ilvl w:val="12"/>
          <w:numId w:val="0"/>
        </w:numPr>
        <w:spacing w:line="360" w:lineRule="auto"/>
        <w:jc w:val="both"/>
        <w:rPr>
          <w:color w:val="3366FF"/>
          <w:sz w:val="22"/>
        </w:rPr>
      </w:pPr>
    </w:p>
    <w:p w:rsidR="00000000" w:rsidRDefault="001A1991">
      <w:pPr>
        <w:numPr>
          <w:ilvl w:val="12"/>
          <w:numId w:val="0"/>
        </w:numPr>
        <w:spacing w:line="360" w:lineRule="auto"/>
        <w:ind w:left="1410" w:hanging="1410"/>
        <w:rPr>
          <w:rFonts w:ascii="Arial" w:hAnsi="Arial" w:cs="Arial"/>
          <w:color w:val="0000FF"/>
          <w:sz w:val="22"/>
        </w:rPr>
      </w:pPr>
      <w:r>
        <w:rPr>
          <w:rFonts w:ascii="Arial" w:hAnsi="Arial" w:cs="Arial"/>
          <w:b/>
          <w:color w:val="0000FF"/>
          <w:sz w:val="22"/>
        </w:rPr>
        <w:t>V.2.2.7</w:t>
      </w:r>
      <w:r>
        <w:rPr>
          <w:rFonts w:ascii="Arial" w:hAnsi="Arial" w:cs="Arial"/>
          <w:b/>
          <w:color w:val="0000FF"/>
          <w:sz w:val="22"/>
        </w:rPr>
        <w:tab/>
        <w:t>Capacidad de concretar iniciativas de colaboración</w:t>
      </w:r>
    </w:p>
    <w:p w:rsidR="00000000" w:rsidRDefault="001A1991">
      <w:pPr>
        <w:numPr>
          <w:ilvl w:val="12"/>
          <w:numId w:val="0"/>
        </w:numPr>
        <w:spacing w:line="360" w:lineRule="auto"/>
        <w:jc w:val="both"/>
        <w:rPr>
          <w:sz w:val="22"/>
        </w:rPr>
      </w:pPr>
      <w:r>
        <w:rPr>
          <w:b/>
          <w:color w:val="3366FF"/>
          <w:sz w:val="22"/>
        </w:rPr>
        <w:br/>
      </w:r>
      <w:r>
        <w:rPr>
          <w:sz w:val="22"/>
        </w:rPr>
        <w:t>La experiencia tiende a confirmar que las mujeres empresarias y productoras manifiestan una actitud favorab</w:t>
      </w:r>
      <w:r>
        <w:rPr>
          <w:sz w:val="22"/>
        </w:rPr>
        <w:t>le y una buena disposición para organizarse con otras mujeres empresarias, incluso con aquellas que compiten, para  participar en iniciativas conjuntas de interés común.  Las mujeres aceptan con mayor facilidad que sobre el interés individual prevalezca el</w:t>
      </w:r>
      <w:r>
        <w:rPr>
          <w:sz w:val="22"/>
        </w:rPr>
        <w:t xml:space="preserve"> beneficio colectivo. </w:t>
      </w:r>
    </w:p>
    <w:p w:rsidR="00000000" w:rsidRDefault="001A1991">
      <w:pPr>
        <w:numPr>
          <w:ilvl w:val="12"/>
          <w:numId w:val="0"/>
        </w:numPr>
        <w:spacing w:line="360" w:lineRule="auto"/>
        <w:jc w:val="both"/>
        <w:rPr>
          <w:sz w:val="22"/>
        </w:rPr>
      </w:pPr>
    </w:p>
    <w:p w:rsidR="00000000" w:rsidRDefault="001A1991">
      <w:pPr>
        <w:pStyle w:val="BodyText3"/>
        <w:numPr>
          <w:ilvl w:val="12"/>
          <w:numId w:val="0"/>
        </w:numPr>
        <w:spacing w:line="360" w:lineRule="auto"/>
        <w:rPr>
          <w:sz w:val="22"/>
          <w:lang w:val="es-MX"/>
        </w:rPr>
      </w:pPr>
      <w:r>
        <w:rPr>
          <w:sz w:val="22"/>
          <w:lang w:val="es-MX"/>
        </w:rPr>
        <w:t xml:space="preserve">Esta ventaja puede convertirse en decisiva ante una perspectiva ya manifiesta en que el principal problema de las empresas más pequeñas no se deriva de su condición de pequeñas, sino de que actúan solas; cuando parece inminente que </w:t>
      </w:r>
      <w:r>
        <w:rPr>
          <w:sz w:val="22"/>
          <w:lang w:val="es-MX"/>
        </w:rPr>
        <w:t xml:space="preserve">las únicas unidades productivas que habrán de sobrevivir y desarrollarse, serán precisamente las que participen en iniciativas de acción conjunta y de esfuerzo colectivo. </w:t>
      </w:r>
    </w:p>
    <w:p w:rsidR="00000000" w:rsidRDefault="001A1991">
      <w:pPr>
        <w:pStyle w:val="BodyText3"/>
        <w:numPr>
          <w:ilvl w:val="12"/>
          <w:numId w:val="0"/>
        </w:numPr>
        <w:spacing w:line="360" w:lineRule="auto"/>
        <w:rPr>
          <w:sz w:val="22"/>
          <w:lang w:val="es-MX"/>
        </w:rPr>
      </w:pPr>
    </w:p>
    <w:p w:rsidR="00000000" w:rsidRDefault="001A1991">
      <w:pPr>
        <w:tabs>
          <w:tab w:val="left" w:pos="720"/>
        </w:tabs>
        <w:spacing w:line="360" w:lineRule="auto"/>
        <w:ind w:left="708" w:hanging="708"/>
        <w:rPr>
          <w:rFonts w:ascii="Arial" w:hAnsi="Arial" w:cs="Arial"/>
          <w:b/>
          <w:color w:val="0000FF"/>
          <w:sz w:val="22"/>
        </w:rPr>
      </w:pPr>
      <w:r>
        <w:rPr>
          <w:rFonts w:ascii="Arial" w:hAnsi="Arial" w:cs="Arial"/>
          <w:b/>
          <w:color w:val="0000FF"/>
          <w:sz w:val="22"/>
        </w:rPr>
        <w:t>V.3.</w:t>
      </w:r>
      <w:r>
        <w:rPr>
          <w:rFonts w:ascii="Arial" w:hAnsi="Arial" w:cs="Arial"/>
          <w:b/>
          <w:color w:val="0000FF"/>
          <w:sz w:val="22"/>
        </w:rPr>
        <w:tab/>
        <w:t>El proceso de formalización y de articulación productiva</w:t>
      </w:r>
    </w:p>
    <w:p w:rsidR="00000000" w:rsidRDefault="001A1991">
      <w:pPr>
        <w:tabs>
          <w:tab w:val="left" w:pos="720"/>
        </w:tabs>
        <w:spacing w:line="360" w:lineRule="auto"/>
        <w:rPr>
          <w:b/>
          <w:sz w:val="22"/>
        </w:rPr>
      </w:pPr>
    </w:p>
    <w:p w:rsidR="00000000" w:rsidRDefault="001A1991">
      <w:pPr>
        <w:pStyle w:val="Textoindependiente"/>
        <w:spacing w:line="360" w:lineRule="auto"/>
        <w:rPr>
          <w:rFonts w:ascii="Times New Roman" w:hAnsi="Times New Roman"/>
          <w:sz w:val="22"/>
          <w:lang w:val="es-MX"/>
        </w:rPr>
      </w:pPr>
      <w:r>
        <w:rPr>
          <w:rFonts w:ascii="Times New Roman" w:hAnsi="Times New Roman"/>
          <w:sz w:val="22"/>
          <w:lang w:val="es-MX"/>
        </w:rPr>
        <w:t>El Programa reconoce</w:t>
      </w:r>
      <w:r>
        <w:rPr>
          <w:rFonts w:ascii="Times New Roman" w:hAnsi="Times New Roman"/>
          <w:sz w:val="22"/>
          <w:lang w:val="es-MX"/>
        </w:rPr>
        <w:t xml:space="preserve"> también que los micro-emprendedor@s en México encuentran una de sus principales dificultades para evolucionar, en las deficiencias estructurales de su vinculación comercial con compradores y proveedores, las que se derivan no sólo de una reducida capacida</w:t>
      </w:r>
      <w:r>
        <w:rPr>
          <w:rFonts w:ascii="Times New Roman" w:hAnsi="Times New Roman"/>
          <w:sz w:val="22"/>
          <w:lang w:val="es-MX"/>
        </w:rPr>
        <w:t xml:space="preserve">d de negociación individual, sino en ocasiones de la carencia de técnicas elementales de comercialización y de políticas y procedimientos adecuados de adquisición. </w:t>
      </w:r>
    </w:p>
    <w:p w:rsidR="00000000" w:rsidRDefault="001A1991">
      <w:pPr>
        <w:spacing w:line="360" w:lineRule="auto"/>
        <w:jc w:val="both"/>
        <w:rPr>
          <w:sz w:val="22"/>
        </w:rPr>
      </w:pPr>
    </w:p>
    <w:p w:rsidR="00000000" w:rsidRDefault="001A1991">
      <w:pPr>
        <w:spacing w:line="360" w:lineRule="auto"/>
        <w:jc w:val="both"/>
        <w:rPr>
          <w:sz w:val="22"/>
        </w:rPr>
      </w:pPr>
      <w:r>
        <w:rPr>
          <w:sz w:val="22"/>
        </w:rPr>
        <w:t>Una de las más importantes tareas de la acción de fomento del Programa Global, por lo tant</w:t>
      </w:r>
      <w:r>
        <w:rPr>
          <w:sz w:val="22"/>
        </w:rPr>
        <w:t xml:space="preserve">o, es la de impulsar la formación de un instrumento de consolidación por una parte y de promoción y enlace, por otra, para que los </w:t>
      </w:r>
      <w:hyperlink r:id="rId26" w:history="1">
        <w:r>
          <w:rPr>
            <w:rStyle w:val="Hipervnculo"/>
            <w:color w:val="auto"/>
            <w:sz w:val="22"/>
            <w:u w:val="none"/>
          </w:rPr>
          <w:t>micro-emprendedor@s</w:t>
        </w:r>
      </w:hyperlink>
      <w:r>
        <w:rPr>
          <w:sz w:val="22"/>
        </w:rPr>
        <w:t xml:space="preserve"> logren una vinculación formal con mercados idóneos, estables </w:t>
      </w:r>
      <w:r>
        <w:rPr>
          <w:sz w:val="22"/>
        </w:rPr>
        <w:t>y permanentes; así como una eficaz y perdurable articulación con las fuentes eficientes de proveeduría de insumos, materias primas y servicios, todo ello con el propósito final de que, además de obtener ganancias incrementales, puedan consolidar, en parale</w:t>
      </w:r>
      <w:r>
        <w:rPr>
          <w:sz w:val="22"/>
        </w:rPr>
        <w:t>lo, su efectiva incorporación al encadenamiento productivo de la economía formal.</w:t>
      </w:r>
    </w:p>
    <w:p w:rsidR="00000000" w:rsidRDefault="001A1991">
      <w:pPr>
        <w:spacing w:line="360" w:lineRule="auto"/>
        <w:rPr>
          <w:sz w:val="22"/>
        </w:rPr>
      </w:pPr>
    </w:p>
    <w:p w:rsidR="00000000" w:rsidRDefault="001A1991">
      <w:pPr>
        <w:pStyle w:val="Textodebloque"/>
        <w:spacing w:line="360" w:lineRule="auto"/>
        <w:rPr>
          <w:sz w:val="20"/>
        </w:rPr>
      </w:pPr>
      <w:r>
        <w:rPr>
          <w:sz w:val="20"/>
        </w:rPr>
        <w:t>Los reducidos volúmenes de operación individual de la microempresa y, como consecuencia, los montos poco considerables de venta de sus productos y de adquisición de materias</w:t>
      </w:r>
      <w:r>
        <w:rPr>
          <w:sz w:val="20"/>
        </w:rPr>
        <w:t xml:space="preserve"> primas e insumos, y sobre todo su preferencia hacia la acción indvidual e independiente, explican su limitada capacidad de negociación.   En innumerables ocasiones la microempresa se encuentra en clara desventaja para negociar términos y condiciones favor</w:t>
      </w:r>
      <w:r>
        <w:rPr>
          <w:sz w:val="20"/>
        </w:rPr>
        <w:t>ables en medio de una industria mediana o grande que le suministra los insumos y que le impone sus términos y condiciones, y de una empresa grande o mediana que le adquiere sus productos y que también le impone sus condiciones.  En esta situación, ante pre</w:t>
      </w:r>
      <w:r>
        <w:rPr>
          <w:sz w:val="20"/>
        </w:rPr>
        <w:t>siones inflacionarias o decisiones unilaterales de sus proveedores, las microempresas se ven financieramente estranguladas al no poder transferir hacia los precios los incrementos en los costos respectivos, con la necesaria oportunidad y sin reducir los vo</w:t>
      </w:r>
      <w:r>
        <w:rPr>
          <w:sz w:val="20"/>
        </w:rPr>
        <w:t>lúmenes de comercialización.</w:t>
      </w:r>
    </w:p>
    <w:p w:rsidR="00000000" w:rsidRDefault="001A1991">
      <w:pPr>
        <w:spacing w:line="360" w:lineRule="auto"/>
        <w:jc w:val="both"/>
        <w:rPr>
          <w:sz w:val="22"/>
        </w:rPr>
      </w:pPr>
    </w:p>
    <w:p w:rsidR="00000000" w:rsidRDefault="001A1991">
      <w:pPr>
        <w:spacing w:line="360" w:lineRule="auto"/>
        <w:jc w:val="both"/>
        <w:rPr>
          <w:sz w:val="22"/>
        </w:rPr>
      </w:pPr>
      <w:r>
        <w:rPr>
          <w:sz w:val="22"/>
        </w:rPr>
        <w:t xml:space="preserve">De manera particular, se promueve y respalda la concertación de compromisos formales de relación productiva entre los micro-emprendedor@s, por una parte, y las pequeñas, medianas y grandes empresas de su respectiva localidad, </w:t>
      </w:r>
      <w:r>
        <w:rPr>
          <w:sz w:val="22"/>
        </w:rPr>
        <w:t xml:space="preserve">por la otra, a través de mecanismos de subcontratación y la concertación de acuerdos para el desarrollo de proveedores y de sistemas distributivos.  </w:t>
      </w:r>
    </w:p>
    <w:p w:rsidR="00000000" w:rsidRDefault="001A1991">
      <w:pPr>
        <w:spacing w:line="360" w:lineRule="auto"/>
        <w:jc w:val="both"/>
        <w:rPr>
          <w:sz w:val="22"/>
        </w:rPr>
      </w:pPr>
    </w:p>
    <w:p w:rsidR="00000000" w:rsidRDefault="001A1991">
      <w:pPr>
        <w:spacing w:line="360" w:lineRule="auto"/>
        <w:jc w:val="both"/>
        <w:rPr>
          <w:sz w:val="22"/>
        </w:rPr>
      </w:pPr>
      <w:r>
        <w:rPr>
          <w:sz w:val="22"/>
        </w:rPr>
        <w:t xml:space="preserve">La acción promocional para impulsar el desarrollo de proveedores y de sistemas de micro-distribución, no </w:t>
      </w:r>
      <w:r>
        <w:rPr>
          <w:sz w:val="22"/>
        </w:rPr>
        <w:t>se limita de ninguna manera al mero establecimiento de contactos y de intercambio de información y requerimientos.  Se trata de persuadir a los grandes compradores y proveedores de que acepten construir una relación, no de dependencia sino de interdependen</w:t>
      </w:r>
      <w:r>
        <w:rPr>
          <w:sz w:val="22"/>
        </w:rPr>
        <w:t xml:space="preserve">cia con sus clientes-distribuidores y muy pequeños proveedores.  Lo verdaderamente trascendente es que reconozcan la importancia cualitativa de la integración vertical y que asuman compromisos concretos de impulso y respaldo a sus micro-distribuidores y/o </w:t>
      </w:r>
      <w:r>
        <w:rPr>
          <w:sz w:val="22"/>
        </w:rPr>
        <w:t>micro-proveedores, como una inversión productiva que forma parte integral de una estrategia  de desarrollo corporativo de mediano y largo plazo.</w:t>
      </w:r>
    </w:p>
    <w:p w:rsidR="00000000" w:rsidRDefault="001A1991">
      <w:pPr>
        <w:spacing w:line="360" w:lineRule="auto"/>
        <w:jc w:val="both"/>
        <w:rPr>
          <w:rFonts w:ascii="Arial" w:hAnsi="Arial" w:cs="Arial"/>
          <w:color w:val="0000FF"/>
          <w:sz w:val="22"/>
        </w:rPr>
      </w:pPr>
    </w:p>
    <w:p w:rsidR="00000000" w:rsidRDefault="001A1991">
      <w:pPr>
        <w:tabs>
          <w:tab w:val="left" w:pos="510"/>
        </w:tabs>
        <w:spacing w:line="360" w:lineRule="auto"/>
        <w:jc w:val="both"/>
        <w:rPr>
          <w:rFonts w:ascii="Arial" w:hAnsi="Arial" w:cs="Arial"/>
          <w:b/>
          <w:color w:val="0000FF"/>
          <w:sz w:val="22"/>
        </w:rPr>
      </w:pPr>
      <w:r>
        <w:rPr>
          <w:rFonts w:ascii="Arial" w:hAnsi="Arial" w:cs="Arial"/>
          <w:b/>
          <w:color w:val="0000FF"/>
          <w:sz w:val="22"/>
        </w:rPr>
        <w:t>V.4.</w:t>
      </w:r>
      <w:r>
        <w:rPr>
          <w:rFonts w:ascii="Arial" w:hAnsi="Arial" w:cs="Arial"/>
          <w:b/>
          <w:color w:val="0000FF"/>
          <w:sz w:val="22"/>
        </w:rPr>
        <w:tab/>
        <w:t xml:space="preserve">  Complementación de iniciativas locales de fomento</w:t>
      </w:r>
    </w:p>
    <w:p w:rsidR="00000000" w:rsidRDefault="001A1991">
      <w:pPr>
        <w:spacing w:line="360" w:lineRule="auto"/>
        <w:jc w:val="both"/>
        <w:rPr>
          <w:sz w:val="22"/>
        </w:rPr>
      </w:pPr>
    </w:p>
    <w:p w:rsidR="00000000" w:rsidRDefault="001A1991">
      <w:pPr>
        <w:spacing w:line="360" w:lineRule="auto"/>
        <w:jc w:val="both"/>
        <w:rPr>
          <w:sz w:val="22"/>
        </w:rPr>
      </w:pPr>
      <w:r>
        <w:rPr>
          <w:sz w:val="22"/>
        </w:rPr>
        <w:t xml:space="preserve">El Programa pretende apoyar y complementar, pero no </w:t>
      </w:r>
      <w:r>
        <w:rPr>
          <w:sz w:val="22"/>
        </w:rPr>
        <w:t>duplicar o desplazar otros importantes instrumentos y programas de respaldo a la microempresa que operan ya en diversas instituciones públicas, privadas y sociales del país. Se busca activamente complementar el esfuerzo que muy variadas organizaciones form</w:t>
      </w:r>
      <w:r>
        <w:rPr>
          <w:sz w:val="22"/>
        </w:rPr>
        <w:t xml:space="preserve">ales e informales, asociaciones civiles y agentes locales, nacionales y externos llevan a cabo en diversas comunidades, municipios y estados de la República para el fomento de la microempresa, el combate de la pobreza y el desarrollo igualitario de grupos </w:t>
      </w:r>
      <w:r>
        <w:rPr>
          <w:sz w:val="22"/>
        </w:rPr>
        <w:t>sociales que sufren de tratamientos  inequitativos e incluso de marginación.</w:t>
      </w:r>
    </w:p>
    <w:p w:rsidR="00000000" w:rsidRDefault="001A1991">
      <w:pPr>
        <w:spacing w:line="360" w:lineRule="auto"/>
        <w:jc w:val="both"/>
        <w:rPr>
          <w:sz w:val="22"/>
        </w:rPr>
      </w:pPr>
    </w:p>
    <w:p w:rsidR="00000000" w:rsidRDefault="001A1991">
      <w:pPr>
        <w:spacing w:line="360" w:lineRule="auto"/>
        <w:jc w:val="both"/>
        <w:rPr>
          <w:sz w:val="22"/>
        </w:rPr>
      </w:pPr>
    </w:p>
    <w:p w:rsidR="00000000" w:rsidRDefault="001A1991">
      <w:pPr>
        <w:spacing w:line="360" w:lineRule="auto"/>
        <w:jc w:val="both"/>
        <w:rPr>
          <w:sz w:val="22"/>
        </w:rPr>
      </w:pPr>
    </w:p>
    <w:p w:rsidR="00000000" w:rsidRDefault="001A1991">
      <w:pPr>
        <w:spacing w:line="360" w:lineRule="auto"/>
        <w:ind w:left="709" w:hanging="709"/>
        <w:jc w:val="both"/>
        <w:rPr>
          <w:rFonts w:ascii="Arial" w:hAnsi="Arial" w:cs="Arial"/>
          <w:b/>
          <w:color w:val="0000FF"/>
          <w:sz w:val="22"/>
        </w:rPr>
      </w:pPr>
      <w:r>
        <w:rPr>
          <w:rFonts w:ascii="Arial" w:hAnsi="Arial" w:cs="Arial"/>
          <w:b/>
          <w:color w:val="0000FF"/>
          <w:sz w:val="22"/>
        </w:rPr>
        <w:t xml:space="preserve">V.5. </w:t>
      </w:r>
      <w:r>
        <w:rPr>
          <w:rFonts w:ascii="Arial" w:hAnsi="Arial" w:cs="Arial"/>
          <w:b/>
          <w:color w:val="0000FF"/>
          <w:sz w:val="22"/>
        </w:rPr>
        <w:tab/>
        <w:t xml:space="preserve">Un respaldo integral para el desarrollo </w:t>
      </w:r>
    </w:p>
    <w:p w:rsidR="00000000" w:rsidRDefault="001A1991">
      <w:pPr>
        <w:spacing w:line="360" w:lineRule="auto"/>
        <w:jc w:val="both"/>
        <w:rPr>
          <w:b/>
          <w:sz w:val="22"/>
        </w:rPr>
      </w:pPr>
    </w:p>
    <w:p w:rsidR="00000000" w:rsidRDefault="001A1991">
      <w:pPr>
        <w:pStyle w:val="Textoindependiente"/>
        <w:spacing w:line="360" w:lineRule="auto"/>
        <w:rPr>
          <w:rFonts w:ascii="Times New Roman" w:hAnsi="Times New Roman"/>
          <w:sz w:val="22"/>
        </w:rPr>
      </w:pPr>
      <w:r>
        <w:rPr>
          <w:rFonts w:ascii="Times New Roman" w:hAnsi="Times New Roman"/>
          <w:sz w:val="22"/>
        </w:rPr>
        <w:t>Como ya se ha mencionado, se considera absolutamente cierto que las muy pequeñas unidades productivas pueden participar en la ec</w:t>
      </w:r>
      <w:r>
        <w:rPr>
          <w:rFonts w:ascii="Times New Roman" w:hAnsi="Times New Roman"/>
          <w:sz w:val="22"/>
        </w:rPr>
        <w:t>onomía moderna con sustento en su capacidad de competencia, pero también se reconoce que requieren de un impulso profesional y de un respaldo integral verdaderamente accesible y competitivo para primero evolucionar y trascender a la formalidad.  No basta s</w:t>
      </w:r>
      <w:r>
        <w:rPr>
          <w:rFonts w:ascii="Times New Roman" w:hAnsi="Times New Roman"/>
          <w:sz w:val="22"/>
        </w:rPr>
        <w:t xml:space="preserve">eñalar que la microempresa es elegible en los programas convencionales de apoyo empresarial, cuando en la realidad persisten barreras infranqueables que colocan a la gran mayoría sin posibilidades de acceso real a tales servicios.   </w:t>
      </w:r>
    </w:p>
    <w:p w:rsidR="00000000" w:rsidRDefault="001A1991">
      <w:pPr>
        <w:pStyle w:val="Textoindependiente"/>
        <w:spacing w:line="360" w:lineRule="auto"/>
        <w:rPr>
          <w:rFonts w:ascii="Times New Roman" w:hAnsi="Times New Roman"/>
          <w:sz w:val="22"/>
        </w:rPr>
      </w:pPr>
      <w:r>
        <w:rPr>
          <w:rFonts w:ascii="Times New Roman" w:hAnsi="Times New Roman"/>
          <w:sz w:val="22"/>
        </w:rPr>
        <w:t xml:space="preserve">Y si bien es cierto </w:t>
      </w:r>
      <w:proofErr w:type="gramStart"/>
      <w:r>
        <w:rPr>
          <w:rFonts w:ascii="Times New Roman" w:hAnsi="Times New Roman"/>
          <w:sz w:val="22"/>
        </w:rPr>
        <w:t>qu</w:t>
      </w:r>
      <w:r>
        <w:rPr>
          <w:rFonts w:ascii="Times New Roman" w:hAnsi="Times New Roman"/>
          <w:sz w:val="22"/>
        </w:rPr>
        <w:t>e</w:t>
      </w:r>
      <w:proofErr w:type="gramEnd"/>
      <w:r>
        <w:rPr>
          <w:rFonts w:ascii="Times New Roman" w:hAnsi="Times New Roman"/>
          <w:sz w:val="22"/>
        </w:rPr>
        <w:t xml:space="preserve"> para evolucionar, los micro-emprendedor@s requieren de un efectivo acceso al financiamiento, también lo es que no basta el crédito y que resulta indispensable un </w:t>
      </w:r>
      <w:r>
        <w:rPr>
          <w:rFonts w:ascii="Times New Roman" w:hAnsi="Times New Roman"/>
          <w:sz w:val="22"/>
        </w:rPr>
        <w:lastRenderedPageBreak/>
        <w:t>impulso promocional, un apoyo organizacional y un respaldo integral, en materia de informaci</w:t>
      </w:r>
      <w:r>
        <w:rPr>
          <w:rFonts w:ascii="Times New Roman" w:hAnsi="Times New Roman"/>
          <w:sz w:val="22"/>
        </w:rPr>
        <w:t xml:space="preserve">ón, capacitación, asesoría técnica, promoción comercial y soporte tecnológico, que incida estructuralmente en todos los aspectos que conforman la actividad productiva-empresarial. </w:t>
      </w:r>
    </w:p>
    <w:p w:rsidR="00000000" w:rsidRDefault="001A1991">
      <w:pPr>
        <w:spacing w:line="360" w:lineRule="auto"/>
        <w:jc w:val="both"/>
        <w:rPr>
          <w:sz w:val="22"/>
        </w:rPr>
      </w:pPr>
      <w:r>
        <w:rPr>
          <w:sz w:val="22"/>
        </w:rPr>
        <w:t>El Programa  reconoce, sin embargo, que existen ciertas limitaciones de ord</w:t>
      </w:r>
      <w:r>
        <w:rPr>
          <w:sz w:val="22"/>
        </w:rPr>
        <w:t xml:space="preserve">en estructural que impiden el acceso de las muy pequeñas unidades productivas a los mecanismos convencionales e instituciones formales de respaldo técnico, promocional y financiero, y pretende colaborar en la eliminación definitiva de tales obstáculos. </w:t>
      </w:r>
    </w:p>
    <w:p w:rsidR="00000000" w:rsidRDefault="001A1991">
      <w:pPr>
        <w:spacing w:line="360" w:lineRule="auto"/>
        <w:jc w:val="both"/>
        <w:rPr>
          <w:rFonts w:ascii="Arial" w:hAnsi="Arial" w:cs="Arial"/>
          <w:b/>
          <w:bCs/>
          <w:color w:val="0000FF"/>
          <w:sz w:val="22"/>
        </w:rPr>
      </w:pPr>
    </w:p>
    <w:p w:rsidR="00000000" w:rsidRDefault="001A1991">
      <w:pPr>
        <w:spacing w:line="360" w:lineRule="auto"/>
        <w:jc w:val="both"/>
        <w:rPr>
          <w:rFonts w:ascii="Arial" w:hAnsi="Arial" w:cs="Arial"/>
          <w:b/>
          <w:bCs/>
          <w:color w:val="0000FF"/>
          <w:sz w:val="22"/>
        </w:rPr>
      </w:pPr>
      <w:r>
        <w:rPr>
          <w:rFonts w:ascii="Arial" w:hAnsi="Arial" w:cs="Arial"/>
          <w:b/>
          <w:bCs/>
          <w:color w:val="0000FF"/>
          <w:sz w:val="22"/>
        </w:rPr>
        <w:t>V</w:t>
      </w:r>
      <w:r>
        <w:rPr>
          <w:rFonts w:ascii="Arial" w:hAnsi="Arial" w:cs="Arial"/>
          <w:b/>
          <w:bCs/>
          <w:color w:val="0000FF"/>
          <w:sz w:val="22"/>
        </w:rPr>
        <w:t>.6.</w:t>
      </w:r>
      <w:r>
        <w:rPr>
          <w:rFonts w:ascii="Arial" w:hAnsi="Arial" w:cs="Arial"/>
          <w:b/>
          <w:bCs/>
          <w:color w:val="0000FF"/>
          <w:sz w:val="22"/>
        </w:rPr>
        <w:tab/>
        <w:t>La función de NAFIN</w:t>
      </w:r>
    </w:p>
    <w:p w:rsidR="00000000" w:rsidRDefault="001A1991">
      <w:pPr>
        <w:spacing w:line="360" w:lineRule="auto"/>
        <w:jc w:val="both"/>
        <w:rPr>
          <w:sz w:val="16"/>
        </w:rPr>
      </w:pPr>
    </w:p>
    <w:p w:rsidR="00000000" w:rsidRDefault="001A1991">
      <w:pPr>
        <w:spacing w:line="360" w:lineRule="auto"/>
        <w:jc w:val="both"/>
        <w:rPr>
          <w:sz w:val="22"/>
        </w:rPr>
      </w:pPr>
      <w:r>
        <w:rPr>
          <w:sz w:val="22"/>
        </w:rPr>
        <w:t xml:space="preserve">La función de NAFIN como coordinador del Programa Global no deberá ser la de participar en forma directa y permanentemente en la acción de fomento, sino la de promover, inducir y respaldar las decisiones y acciones que adopten las </w:t>
      </w:r>
      <w:r>
        <w:rPr>
          <w:sz w:val="22"/>
        </w:rPr>
        <w:t>instituciones privadas y sociales para corregir las distorsiones implícitas e incorporar la atención de los micro-emprendedor@s entre sus prioridades de negocio. Las responsabilidades fundamentales y permanentes de NAFIN en el Programa Global estarán más l</w:t>
      </w:r>
      <w:r>
        <w:rPr>
          <w:sz w:val="22"/>
        </w:rPr>
        <w:t>igadas con las tareas de promoción, persuasión, concertación e inducción, en tanto que las complementarias y temporales serán las que se relacionen con el otorgamiento directo de respaldo técnico y financiero.</w:t>
      </w:r>
    </w:p>
    <w:p w:rsidR="00000000" w:rsidRDefault="001A1991">
      <w:pPr>
        <w:spacing w:line="360" w:lineRule="auto"/>
        <w:jc w:val="both"/>
        <w:rPr>
          <w:sz w:val="22"/>
        </w:rPr>
      </w:pPr>
    </w:p>
    <w:p w:rsidR="00000000" w:rsidRDefault="001A1991">
      <w:pPr>
        <w:spacing w:line="360" w:lineRule="auto"/>
        <w:ind w:left="567" w:right="567"/>
        <w:jc w:val="both"/>
        <w:rPr>
          <w:i/>
          <w:iCs/>
          <w:sz w:val="20"/>
        </w:rPr>
      </w:pPr>
      <w:r>
        <w:rPr>
          <w:i/>
          <w:iCs/>
          <w:sz w:val="20"/>
        </w:rPr>
        <w:t>NAFIN deberá participar directamente no en vi</w:t>
      </w:r>
      <w:r>
        <w:rPr>
          <w:i/>
          <w:iCs/>
          <w:sz w:val="20"/>
        </w:rPr>
        <w:t>rtud de que el mercado no funciona, sino precisamente para que el mercado funcione.  Su intervención directa debe ser temporal y con un enfoque estrictamente empresarial, para demostrar que la iniciativa es posible y rentable, con la intención manifiesta y</w:t>
      </w:r>
      <w:r>
        <w:rPr>
          <w:i/>
          <w:iCs/>
          <w:sz w:val="20"/>
        </w:rPr>
        <w:t xml:space="preserve"> programada de retirarse tan pronto logre persuadir a los emprendedores privados y a las organizaciones de la sociedad civil de que la sustituyan. </w:t>
      </w:r>
    </w:p>
    <w:p w:rsidR="00000000" w:rsidRDefault="001A1991">
      <w:pPr>
        <w:spacing w:line="360" w:lineRule="auto"/>
        <w:jc w:val="both"/>
        <w:rPr>
          <w:sz w:val="22"/>
        </w:rPr>
      </w:pPr>
    </w:p>
    <w:p w:rsidR="00000000" w:rsidRDefault="001A1991">
      <w:pPr>
        <w:spacing w:line="360" w:lineRule="auto"/>
        <w:jc w:val="both"/>
        <w:rPr>
          <w:sz w:val="22"/>
        </w:rPr>
      </w:pPr>
      <w:r>
        <w:rPr>
          <w:sz w:val="22"/>
        </w:rPr>
        <w:t>En el enfoque de desarrollo integral del Programa Global no se considera que en el “sistema solar” de respa</w:t>
      </w:r>
      <w:r>
        <w:rPr>
          <w:sz w:val="22"/>
        </w:rPr>
        <w:t>ldo figura el crédito en el centro y que el resto de los mal llamados “servicios no financieros”, denominación que pone de manifiesto el concepto de supeditación, funcionan como satélites de apoyo del financiamiento. Éste es el criterio que parece prevalec</w:t>
      </w:r>
      <w:r>
        <w:rPr>
          <w:sz w:val="22"/>
        </w:rPr>
        <w:t xml:space="preserve">er en un buen número de instituciones y de modelos paradigmáticos de microcrédito.  </w:t>
      </w:r>
    </w:p>
    <w:p w:rsidR="00000000" w:rsidRDefault="001A1991">
      <w:pPr>
        <w:spacing w:line="360" w:lineRule="auto"/>
        <w:jc w:val="both"/>
        <w:rPr>
          <w:sz w:val="22"/>
        </w:rPr>
      </w:pPr>
    </w:p>
    <w:p w:rsidR="00000000" w:rsidRDefault="001A1991">
      <w:pPr>
        <w:spacing w:line="360" w:lineRule="auto"/>
        <w:jc w:val="both"/>
        <w:rPr>
          <w:bCs/>
          <w:sz w:val="22"/>
        </w:rPr>
      </w:pPr>
      <w:r>
        <w:rPr>
          <w:sz w:val="22"/>
        </w:rPr>
        <w:t>En el Programa Global, el crédito es tan sólo otro más de los instrumentos de respaldo, muy importante sí, pero no más que la información, la capacitación, la asesoría té</w:t>
      </w:r>
      <w:r>
        <w:rPr>
          <w:sz w:val="22"/>
        </w:rPr>
        <w:t xml:space="preserve">cnica, la promoción comercial y el soporte tecnológico.  En el centro de la acción de fomento del Programa Global, alrededor del cual giran todos los instrumentos de respaldo,  no se ubica al </w:t>
      </w:r>
      <w:r>
        <w:rPr>
          <w:sz w:val="22"/>
        </w:rPr>
        <w:lastRenderedPageBreak/>
        <w:t>crédito, sino al desarrollo integral de los micro-emprendedor@s.</w:t>
      </w:r>
      <w:r>
        <w:rPr>
          <w:sz w:val="22"/>
        </w:rPr>
        <w:t xml:space="preserve">   El éxito o fracaso del manejo de los instrumentos de apoyo, se mide exclusivamente en términos de la contribución específica y concreta que se tenga al logro del desarrollo integral de los participantes activos del Programa</w:t>
      </w:r>
    </w:p>
    <w:p w:rsidR="00000000" w:rsidRDefault="001A1991">
      <w:pPr>
        <w:spacing w:line="360" w:lineRule="auto"/>
        <w:jc w:val="both"/>
        <w:rPr>
          <w:bCs/>
          <w:sz w:val="22"/>
        </w:rPr>
      </w:pPr>
    </w:p>
    <w:p w:rsidR="00000000" w:rsidRDefault="001A1991">
      <w:pPr>
        <w:pStyle w:val="Textonotapie"/>
        <w:spacing w:line="360" w:lineRule="auto"/>
        <w:jc w:val="both"/>
        <w:rPr>
          <w:bCs/>
          <w:sz w:val="18"/>
        </w:rPr>
      </w:pPr>
      <w:r>
        <w:rPr>
          <w:bCs/>
          <w:sz w:val="18"/>
        </w:rPr>
        <w:t xml:space="preserve">Los compromisos específicos </w:t>
      </w:r>
      <w:r>
        <w:rPr>
          <w:bCs/>
          <w:sz w:val="18"/>
        </w:rPr>
        <w:t xml:space="preserve">de respaldo que asume NAFIN para impulsar un </w:t>
      </w:r>
      <w:proofErr w:type="gramStart"/>
      <w:r>
        <w:rPr>
          <w:bCs/>
          <w:sz w:val="18"/>
        </w:rPr>
        <w:t>proyecto,</w:t>
      </w:r>
      <w:proofErr w:type="gramEnd"/>
      <w:r>
        <w:rPr>
          <w:bCs/>
          <w:sz w:val="18"/>
        </w:rPr>
        <w:t xml:space="preserve"> son los siguientes:</w:t>
      </w:r>
    </w:p>
    <w:p w:rsidR="00000000" w:rsidRDefault="001A1991">
      <w:pPr>
        <w:pStyle w:val="Textonotapie"/>
        <w:spacing w:line="360" w:lineRule="auto"/>
        <w:jc w:val="both"/>
        <w:rPr>
          <w:b/>
          <w:sz w:val="18"/>
        </w:rPr>
      </w:pPr>
    </w:p>
    <w:p w:rsidR="00000000" w:rsidRDefault="001A1991" w:rsidP="001A1991">
      <w:pPr>
        <w:pStyle w:val="Estndar"/>
        <w:numPr>
          <w:ilvl w:val="0"/>
          <w:numId w:val="12"/>
        </w:numPr>
        <w:tabs>
          <w:tab w:val="left" w:pos="850"/>
          <w:tab w:val="left" w:pos="1979"/>
          <w:tab w:val="num" w:pos="2679"/>
          <w:tab w:val="left" w:pos="4253"/>
          <w:tab w:val="left" w:pos="5398"/>
          <w:tab w:val="left" w:pos="6543"/>
          <w:tab w:val="left" w:pos="7672"/>
          <w:tab w:val="left" w:pos="8817"/>
        </w:tabs>
        <w:spacing w:line="360" w:lineRule="auto"/>
        <w:jc w:val="both"/>
        <w:rPr>
          <w:rFonts w:ascii="Times New Roman" w:hAnsi="Times New Roman"/>
          <w:sz w:val="18"/>
          <w:szCs w:val="28"/>
        </w:rPr>
      </w:pPr>
      <w:r>
        <w:rPr>
          <w:rFonts w:ascii="Times New Roman" w:hAnsi="Times New Roman"/>
          <w:sz w:val="18"/>
          <w:szCs w:val="28"/>
        </w:rPr>
        <w:t xml:space="preserve">Proporcionar los manuales de operación y guías de orientación para el mejor desempeño de las tareas y funciones de las </w:t>
      </w:r>
      <w:proofErr w:type="spellStart"/>
      <w:r>
        <w:rPr>
          <w:rFonts w:ascii="Times New Roman" w:hAnsi="Times New Roman"/>
          <w:sz w:val="18"/>
          <w:szCs w:val="28"/>
        </w:rPr>
        <w:t>ODF´s</w:t>
      </w:r>
      <w:proofErr w:type="spellEnd"/>
      <w:r>
        <w:rPr>
          <w:rFonts w:ascii="Times New Roman" w:hAnsi="Times New Roman"/>
          <w:sz w:val="18"/>
          <w:szCs w:val="28"/>
        </w:rPr>
        <w:t>, así como las propuestas metodológicas para los diferen</w:t>
      </w:r>
      <w:r>
        <w:rPr>
          <w:rFonts w:ascii="Times New Roman" w:hAnsi="Times New Roman"/>
          <w:sz w:val="18"/>
          <w:szCs w:val="28"/>
        </w:rPr>
        <w:t>tes reportes y documentos previstos en el Programa Global. Además, NAFIN suministrará en forma continua artículos y documentos, así como bibliografía sobre temas relacionados con el fomento y desarrollo de la microempresa y sobre el funcionamiento de insti</w:t>
      </w:r>
      <w:r>
        <w:rPr>
          <w:rFonts w:ascii="Times New Roman" w:hAnsi="Times New Roman"/>
          <w:sz w:val="18"/>
          <w:szCs w:val="28"/>
        </w:rPr>
        <w:t>tuciones que en otros países proporcionan respaldo empresarial a la microempresa.</w:t>
      </w:r>
    </w:p>
    <w:p w:rsidR="00000000" w:rsidRDefault="001A1991">
      <w:pPr>
        <w:pStyle w:val="Estndar"/>
        <w:tabs>
          <w:tab w:val="left" w:pos="850"/>
          <w:tab w:val="left" w:pos="1979"/>
          <w:tab w:val="left" w:pos="3124"/>
          <w:tab w:val="left" w:pos="4253"/>
          <w:tab w:val="left" w:pos="5398"/>
          <w:tab w:val="left" w:pos="6543"/>
          <w:tab w:val="left" w:pos="7672"/>
          <w:tab w:val="left" w:pos="8817"/>
        </w:tabs>
        <w:spacing w:line="360" w:lineRule="auto"/>
        <w:ind w:left="850" w:hanging="850"/>
        <w:jc w:val="both"/>
        <w:rPr>
          <w:rFonts w:ascii="Times New Roman" w:hAnsi="Times New Roman"/>
          <w:sz w:val="18"/>
          <w:szCs w:val="28"/>
        </w:rPr>
      </w:pPr>
    </w:p>
    <w:p w:rsidR="00000000" w:rsidRDefault="001A1991" w:rsidP="001A1991">
      <w:pPr>
        <w:pStyle w:val="Estndar"/>
        <w:numPr>
          <w:ilvl w:val="0"/>
          <w:numId w:val="12"/>
        </w:numPr>
        <w:tabs>
          <w:tab w:val="left" w:pos="850"/>
          <w:tab w:val="left" w:pos="1979"/>
          <w:tab w:val="num" w:pos="2679"/>
          <w:tab w:val="left" w:pos="4253"/>
          <w:tab w:val="left" w:pos="5398"/>
          <w:tab w:val="left" w:pos="6543"/>
          <w:tab w:val="left" w:pos="7672"/>
          <w:tab w:val="left" w:pos="8817"/>
        </w:tabs>
        <w:spacing w:line="360" w:lineRule="auto"/>
        <w:jc w:val="both"/>
        <w:rPr>
          <w:rFonts w:ascii="Times New Roman" w:hAnsi="Times New Roman"/>
          <w:sz w:val="18"/>
          <w:szCs w:val="28"/>
        </w:rPr>
      </w:pPr>
      <w:r>
        <w:rPr>
          <w:rFonts w:ascii="Times New Roman" w:hAnsi="Times New Roman"/>
          <w:sz w:val="18"/>
          <w:szCs w:val="28"/>
        </w:rPr>
        <w:t xml:space="preserve">Diseñar e instrumentar un programa continuo de formación y superación profesional para los Directores Generales </w:t>
      </w:r>
      <w:proofErr w:type="gramStart"/>
      <w:r>
        <w:rPr>
          <w:rFonts w:ascii="Times New Roman" w:hAnsi="Times New Roman"/>
          <w:sz w:val="18"/>
          <w:szCs w:val="28"/>
        </w:rPr>
        <w:t>y  miembros</w:t>
      </w:r>
      <w:proofErr w:type="gramEnd"/>
      <w:r>
        <w:rPr>
          <w:rFonts w:ascii="Times New Roman" w:hAnsi="Times New Roman"/>
          <w:sz w:val="18"/>
          <w:szCs w:val="28"/>
        </w:rPr>
        <w:t xml:space="preserve"> del Consejo de Administración de las ODF´s, así c</w:t>
      </w:r>
      <w:r>
        <w:rPr>
          <w:rFonts w:ascii="Times New Roman" w:hAnsi="Times New Roman"/>
          <w:sz w:val="18"/>
          <w:szCs w:val="28"/>
        </w:rPr>
        <w:t xml:space="preserve">omo para los “Enlaces de Grupo” de las CMP´s. </w:t>
      </w:r>
    </w:p>
    <w:p w:rsidR="00000000" w:rsidRDefault="001A1991">
      <w:pPr>
        <w:pStyle w:val="Estndar"/>
        <w:tabs>
          <w:tab w:val="left" w:pos="850"/>
          <w:tab w:val="left" w:pos="1979"/>
          <w:tab w:val="left" w:pos="3124"/>
          <w:tab w:val="left" w:pos="4253"/>
          <w:tab w:val="left" w:pos="5398"/>
          <w:tab w:val="left" w:pos="6543"/>
          <w:tab w:val="left" w:pos="7672"/>
          <w:tab w:val="left" w:pos="8817"/>
        </w:tabs>
        <w:spacing w:line="360" w:lineRule="auto"/>
        <w:ind w:left="850" w:hanging="850"/>
        <w:jc w:val="both"/>
        <w:rPr>
          <w:rFonts w:ascii="Times New Roman" w:hAnsi="Times New Roman"/>
          <w:sz w:val="22"/>
          <w:szCs w:val="28"/>
        </w:rPr>
      </w:pPr>
    </w:p>
    <w:p w:rsidR="00000000" w:rsidRDefault="001A1991" w:rsidP="001A1991">
      <w:pPr>
        <w:pStyle w:val="Estndar"/>
        <w:numPr>
          <w:ilvl w:val="0"/>
          <w:numId w:val="12"/>
        </w:numPr>
        <w:tabs>
          <w:tab w:val="left" w:pos="850"/>
          <w:tab w:val="left" w:pos="1979"/>
          <w:tab w:val="num" w:pos="2679"/>
          <w:tab w:val="left" w:pos="4253"/>
          <w:tab w:val="left" w:pos="5398"/>
          <w:tab w:val="left" w:pos="6543"/>
          <w:tab w:val="left" w:pos="7672"/>
          <w:tab w:val="left" w:pos="8817"/>
        </w:tabs>
        <w:spacing w:line="360" w:lineRule="auto"/>
        <w:jc w:val="both"/>
        <w:rPr>
          <w:rFonts w:ascii="Times New Roman" w:hAnsi="Times New Roman"/>
          <w:sz w:val="18"/>
          <w:szCs w:val="28"/>
        </w:rPr>
      </w:pPr>
      <w:r>
        <w:rPr>
          <w:rFonts w:ascii="Times New Roman" w:hAnsi="Times New Roman"/>
          <w:sz w:val="18"/>
          <w:szCs w:val="28"/>
        </w:rPr>
        <w:t>Promover acuerdos de cooperación entre las ODF´s y las instituciones públicas, privadas y sociales con capacidad de proporcionar respaldo empresarial a los integrantes de las Comunidades Microempresariales de</w:t>
      </w:r>
      <w:r>
        <w:rPr>
          <w:rFonts w:ascii="Times New Roman" w:hAnsi="Times New Roman"/>
          <w:sz w:val="18"/>
          <w:szCs w:val="28"/>
        </w:rPr>
        <w:t xml:space="preserve"> Proyecto (CMP´s).</w:t>
      </w:r>
    </w:p>
    <w:p w:rsidR="00000000" w:rsidRDefault="001A1991">
      <w:pPr>
        <w:pStyle w:val="Estndar"/>
        <w:tabs>
          <w:tab w:val="left" w:pos="850"/>
          <w:tab w:val="left" w:pos="1979"/>
          <w:tab w:val="left" w:pos="3124"/>
          <w:tab w:val="left" w:pos="4253"/>
          <w:tab w:val="left" w:pos="5398"/>
          <w:tab w:val="left" w:pos="6543"/>
          <w:tab w:val="left" w:pos="7672"/>
          <w:tab w:val="left" w:pos="8817"/>
        </w:tabs>
        <w:spacing w:line="360" w:lineRule="auto"/>
        <w:ind w:left="850" w:hanging="850"/>
        <w:jc w:val="both"/>
        <w:rPr>
          <w:rFonts w:ascii="Times New Roman" w:hAnsi="Times New Roman"/>
          <w:sz w:val="18"/>
          <w:szCs w:val="28"/>
        </w:rPr>
      </w:pPr>
    </w:p>
    <w:p w:rsidR="00000000" w:rsidRDefault="001A1991" w:rsidP="001A1991">
      <w:pPr>
        <w:pStyle w:val="Estndar"/>
        <w:numPr>
          <w:ilvl w:val="0"/>
          <w:numId w:val="12"/>
        </w:numPr>
        <w:tabs>
          <w:tab w:val="left" w:pos="850"/>
          <w:tab w:val="left" w:pos="1979"/>
          <w:tab w:val="num" w:pos="2679"/>
          <w:tab w:val="left" w:pos="4253"/>
          <w:tab w:val="left" w:pos="5398"/>
          <w:tab w:val="left" w:pos="6543"/>
          <w:tab w:val="left" w:pos="7672"/>
          <w:tab w:val="left" w:pos="8817"/>
        </w:tabs>
        <w:spacing w:line="360" w:lineRule="auto"/>
        <w:jc w:val="both"/>
        <w:rPr>
          <w:rFonts w:ascii="Times New Roman" w:hAnsi="Times New Roman"/>
          <w:sz w:val="18"/>
          <w:szCs w:val="28"/>
        </w:rPr>
      </w:pPr>
      <w:r>
        <w:rPr>
          <w:rFonts w:ascii="Times New Roman" w:hAnsi="Times New Roman"/>
          <w:sz w:val="18"/>
          <w:szCs w:val="28"/>
        </w:rPr>
        <w:t>Difundir entre las CMP´s los resultados particulares de la acción de fomento de cada una de las ODF´s, además de organizar encuentros para fortalecer la intercomunicación y el intercambio de experiencias y recomendaciones.</w:t>
      </w:r>
    </w:p>
    <w:p w:rsidR="00000000" w:rsidRDefault="001A1991">
      <w:pPr>
        <w:pStyle w:val="Estndar"/>
        <w:tabs>
          <w:tab w:val="left" w:pos="850"/>
          <w:tab w:val="left" w:pos="1979"/>
          <w:tab w:val="left" w:pos="3124"/>
          <w:tab w:val="left" w:pos="4253"/>
          <w:tab w:val="left" w:pos="5398"/>
          <w:tab w:val="left" w:pos="6543"/>
          <w:tab w:val="left" w:pos="7672"/>
          <w:tab w:val="left" w:pos="8817"/>
        </w:tabs>
        <w:spacing w:line="360" w:lineRule="auto"/>
        <w:ind w:left="850" w:hanging="850"/>
        <w:jc w:val="both"/>
        <w:rPr>
          <w:rFonts w:ascii="Times New Roman" w:hAnsi="Times New Roman"/>
          <w:sz w:val="18"/>
          <w:szCs w:val="28"/>
        </w:rPr>
      </w:pPr>
    </w:p>
    <w:p w:rsidR="00000000" w:rsidRDefault="001A1991" w:rsidP="001A1991">
      <w:pPr>
        <w:pStyle w:val="Estndar"/>
        <w:numPr>
          <w:ilvl w:val="0"/>
          <w:numId w:val="12"/>
        </w:numPr>
        <w:tabs>
          <w:tab w:val="left" w:pos="850"/>
          <w:tab w:val="left" w:pos="1979"/>
          <w:tab w:val="num" w:pos="2679"/>
          <w:tab w:val="left" w:pos="4253"/>
          <w:tab w:val="left" w:pos="5398"/>
          <w:tab w:val="left" w:pos="6543"/>
          <w:tab w:val="left" w:pos="7672"/>
          <w:tab w:val="left" w:pos="8817"/>
        </w:tabs>
        <w:spacing w:line="360" w:lineRule="auto"/>
        <w:jc w:val="both"/>
        <w:rPr>
          <w:rFonts w:ascii="Times New Roman" w:hAnsi="Times New Roman"/>
          <w:sz w:val="18"/>
          <w:szCs w:val="28"/>
        </w:rPr>
      </w:pPr>
      <w:r>
        <w:rPr>
          <w:rFonts w:ascii="Times New Roman" w:hAnsi="Times New Roman"/>
          <w:sz w:val="18"/>
          <w:szCs w:val="28"/>
        </w:rPr>
        <w:t>Llevar a cab</w:t>
      </w:r>
      <w:r>
        <w:rPr>
          <w:rFonts w:ascii="Times New Roman" w:hAnsi="Times New Roman"/>
          <w:sz w:val="18"/>
          <w:szCs w:val="28"/>
        </w:rPr>
        <w:t>o una labor de monitoreo permanente, con la finalidad de asegurar que cada ODF cumple de manera estricta con las disposiciones normativas que regulan su funcionamiento, y periódicamente emitir una calificación de la eficiencia y la eficacia de su acción de</w:t>
      </w:r>
      <w:r>
        <w:rPr>
          <w:rFonts w:ascii="Times New Roman" w:hAnsi="Times New Roman"/>
          <w:sz w:val="18"/>
          <w:szCs w:val="28"/>
        </w:rPr>
        <w:t xml:space="preserve"> fomento.</w:t>
      </w:r>
    </w:p>
    <w:p w:rsidR="00000000" w:rsidRDefault="001A1991">
      <w:pPr>
        <w:jc w:val="both"/>
        <w:rPr>
          <w:sz w:val="18"/>
        </w:rPr>
      </w:pPr>
      <w:r>
        <w:rPr>
          <w:sz w:val="18"/>
        </w:rPr>
        <w:br w:type="page"/>
      </w:r>
      <w:r>
        <w:lastRenderedPageBreak/>
        <w:t xml:space="preserve">VI. </w:t>
      </w:r>
      <w:r>
        <w:rPr>
          <w:sz w:val="18"/>
        </w:rPr>
        <w:tab/>
        <w:t>La infraestructura de respaldo</w:t>
      </w:r>
    </w:p>
    <w:p w:rsidR="00000000" w:rsidRDefault="001A1991">
      <w:pPr>
        <w:jc w:val="both"/>
        <w:rPr>
          <w:sz w:val="18"/>
        </w:rPr>
      </w:pPr>
    </w:p>
    <w:p w:rsidR="00000000" w:rsidRDefault="001A1991">
      <w:pPr>
        <w:jc w:val="both"/>
        <w:rPr>
          <w:sz w:val="18"/>
        </w:rPr>
      </w:pPr>
      <w:r>
        <w:rPr>
          <w:sz w:val="18"/>
        </w:rPr>
        <w:t>La efectividad de la acción de fomento del Programa Global depende en la mayor medida de la participación comprometida de quienes integran la Infraestructura de Respaldo: los agentes locales, nacionales y ext</w:t>
      </w:r>
      <w:r>
        <w:rPr>
          <w:sz w:val="18"/>
        </w:rPr>
        <w:t>ernos; los Comités de Respaldo, de Apoyo Especializado y los Voluntarios, así como las Unidades de Promoción Comercial (UPC´s)</w:t>
      </w:r>
    </w:p>
    <w:p w:rsidR="00000000" w:rsidRDefault="001A1991">
      <w:pPr>
        <w:jc w:val="both"/>
        <w:rPr>
          <w:sz w:val="18"/>
        </w:rPr>
      </w:pPr>
    </w:p>
    <w:p w:rsidR="00000000" w:rsidRDefault="001A1991">
      <w:pPr>
        <w:jc w:val="both"/>
        <w:rPr>
          <w:sz w:val="18"/>
        </w:rPr>
      </w:pPr>
      <w:r>
        <w:rPr>
          <w:sz w:val="18"/>
        </w:rPr>
        <w:t>V.1.</w:t>
      </w:r>
      <w:r>
        <w:rPr>
          <w:sz w:val="18"/>
        </w:rPr>
        <w:tab/>
        <w:t>Los agentes locales, nacionales y externos</w:t>
      </w:r>
    </w:p>
    <w:p w:rsidR="00000000" w:rsidRDefault="001A1991">
      <w:pPr>
        <w:jc w:val="both"/>
        <w:rPr>
          <w:sz w:val="18"/>
        </w:rPr>
      </w:pPr>
    </w:p>
    <w:p w:rsidR="00000000" w:rsidRDefault="001A1991">
      <w:pPr>
        <w:jc w:val="both"/>
        <w:rPr>
          <w:sz w:val="18"/>
        </w:rPr>
      </w:pPr>
      <w:r>
        <w:rPr>
          <w:sz w:val="18"/>
        </w:rPr>
        <w:t>Los Agentes Locales a los que se invita a participar comprometidamente en la in</w:t>
      </w:r>
      <w:r>
        <w:rPr>
          <w:sz w:val="18"/>
        </w:rPr>
        <w:t>strumentación de cada Proyecto son, entre otros, los gobiernos estatales y municipales; las delegaciones de dependencias y agencias federales; los principales empresarios industriales, comerciantes y prestadores de servicios de la región, las universidades</w:t>
      </w:r>
      <w:r>
        <w:rPr>
          <w:sz w:val="18"/>
        </w:rPr>
        <w:t xml:space="preserve"> e instituciones regionales de educación media y superior; los institutos de capacitación para el trabajo; los centros de investigación, las organizaciones no gubernamentales, las asociaciones empresariales y profesionales y las agrupaciones gremiales y, e</w:t>
      </w:r>
      <w:r>
        <w:rPr>
          <w:sz w:val="18"/>
        </w:rPr>
        <w:t>n general, todas aquellas entidades y organizaciones interesadas en el fomento de la microempresa, el desarrollo local, el combate a la pobreza y el desarrollo igualitario.</w:t>
      </w:r>
    </w:p>
    <w:p w:rsidR="00000000" w:rsidRDefault="001A1991">
      <w:pPr>
        <w:jc w:val="both"/>
        <w:rPr>
          <w:sz w:val="18"/>
        </w:rPr>
      </w:pPr>
      <w:r>
        <w:rPr>
          <w:sz w:val="18"/>
        </w:rPr>
        <w:t xml:space="preserve"> </w:t>
      </w:r>
    </w:p>
    <w:p w:rsidR="00000000" w:rsidRDefault="001A1991">
      <w:pPr>
        <w:jc w:val="both"/>
        <w:rPr>
          <w:sz w:val="18"/>
          <w:lang w:val="es-ES_tradnl"/>
        </w:rPr>
      </w:pPr>
      <w:r>
        <w:rPr>
          <w:sz w:val="18"/>
          <w:lang w:val="es-ES_tradnl"/>
        </w:rPr>
        <w:t>Se promueve asimismo la participación comprometida de los denominados agentes nac</w:t>
      </w:r>
      <w:r>
        <w:rPr>
          <w:sz w:val="18"/>
          <w:lang w:val="es-ES_tradnl"/>
        </w:rPr>
        <w:t xml:space="preserve">ionales, entre quienes destacan las dependencias y agencias del Gobierno Federal, cámaras y asociaciones empresariales, universidades </w:t>
      </w:r>
      <w:proofErr w:type="gramStart"/>
      <w:r>
        <w:rPr>
          <w:sz w:val="18"/>
          <w:lang w:val="es-ES_tradnl"/>
        </w:rPr>
        <w:t>nacionales  y</w:t>
      </w:r>
      <w:proofErr w:type="gramEnd"/>
      <w:r>
        <w:rPr>
          <w:sz w:val="18"/>
          <w:lang w:val="es-ES_tradnl"/>
        </w:rPr>
        <w:t xml:space="preserve"> empresas industriales, comerciales y de servicio con presencia en diversas entidades de la República.</w:t>
      </w:r>
    </w:p>
    <w:p w:rsidR="00000000" w:rsidRDefault="001A1991">
      <w:pPr>
        <w:pStyle w:val="Textonotapie"/>
        <w:spacing w:line="360" w:lineRule="auto"/>
        <w:ind w:left="567" w:right="567"/>
        <w:jc w:val="both"/>
        <w:rPr>
          <w:sz w:val="22"/>
          <w:lang w:val="es-ES_tradnl"/>
        </w:rPr>
      </w:pPr>
    </w:p>
    <w:p w:rsidR="00000000" w:rsidRDefault="001A1991">
      <w:pPr>
        <w:pStyle w:val="Textonotapie"/>
        <w:spacing w:line="360" w:lineRule="auto"/>
        <w:ind w:left="567" w:right="567"/>
        <w:jc w:val="both"/>
        <w:rPr>
          <w:lang w:val="es-ES_tradnl"/>
        </w:rPr>
      </w:pPr>
      <w:r>
        <w:rPr>
          <w:i/>
          <w:iCs/>
        </w:rPr>
        <w:t>NAFIN</w:t>
      </w:r>
      <w:r>
        <w:rPr>
          <w:i/>
          <w:iCs/>
        </w:rPr>
        <w:t xml:space="preserve"> y </w:t>
      </w:r>
      <w:r>
        <w:rPr>
          <w:i/>
          <w:iCs/>
          <w:lang w:val="es-ES_tradnl"/>
        </w:rPr>
        <w:t xml:space="preserve">la Secretaría de Desarrollo Social, por conducto de la </w:t>
      </w:r>
      <w:r>
        <w:rPr>
          <w:i/>
          <w:iCs/>
        </w:rPr>
        <w:t xml:space="preserve">Coordinación del Programa Nacional de Apoyo para las Empresas de Solidaridad (FONAES), celebraron </w:t>
      </w:r>
      <w:r>
        <w:rPr>
          <w:i/>
          <w:iCs/>
          <w:lang w:val="es-ES_tradnl"/>
        </w:rPr>
        <w:t>un Convenio de Colaboración y Acción Conjunta para impulsar el Programa Global en las comunidades de</w:t>
      </w:r>
      <w:r>
        <w:rPr>
          <w:i/>
          <w:iCs/>
          <w:lang w:val="es-ES_tradnl"/>
        </w:rPr>
        <w:t xml:space="preserve"> pobreza y marginación extrema, en </w:t>
      </w:r>
      <w:r>
        <w:rPr>
          <w:i/>
          <w:iCs/>
        </w:rPr>
        <w:t>virtud del cual el FONAES acepta efectuar aportaciones complementarias a las comunidades para que fortalezcan sus Fondos de Competitividad y Desarrollo y se incorpora como un agente activo en los Comités de Respaldo corre</w:t>
      </w:r>
      <w:r>
        <w:rPr>
          <w:i/>
          <w:iCs/>
        </w:rPr>
        <w:t>spondientes.</w:t>
      </w:r>
    </w:p>
    <w:p w:rsidR="00000000" w:rsidRDefault="001A1991">
      <w:pPr>
        <w:pStyle w:val="Textonotapie"/>
        <w:spacing w:line="360" w:lineRule="auto"/>
        <w:jc w:val="both"/>
        <w:rPr>
          <w:sz w:val="22"/>
        </w:rPr>
      </w:pPr>
    </w:p>
    <w:p w:rsidR="00000000" w:rsidRDefault="001A1991">
      <w:pPr>
        <w:pStyle w:val="Textonotapie"/>
        <w:spacing w:line="360" w:lineRule="auto"/>
        <w:jc w:val="both"/>
        <w:rPr>
          <w:sz w:val="18"/>
        </w:rPr>
      </w:pPr>
      <w:r>
        <w:rPr>
          <w:sz w:val="18"/>
        </w:rPr>
        <w:t>Como agentes externos son considerados los organismos financieros multilaterales, las agencias de Naciones Unidas, las fundaciones internacionales, las agencias bilaterales de cooperación para el desarrollo, las organizaciones de comercio jus</w:t>
      </w:r>
      <w:r>
        <w:rPr>
          <w:sz w:val="18"/>
        </w:rPr>
        <w:t>to, las asociaciones de inmigrantes de origen mexicano en el exterior e instituciones de  diversa índole que estén dispuestas a proporcionar algún tipo de respaldo a los integrantes de las Comunidades Microempresariales de Proyecto para lograr sus objetivo</w:t>
      </w:r>
      <w:r>
        <w:rPr>
          <w:sz w:val="18"/>
        </w:rPr>
        <w:t xml:space="preserve">s dentro del Programa. </w:t>
      </w:r>
    </w:p>
    <w:p w:rsidR="00000000" w:rsidRDefault="001A1991">
      <w:pPr>
        <w:pStyle w:val="Textonotapie"/>
        <w:spacing w:line="360" w:lineRule="auto"/>
        <w:jc w:val="both"/>
        <w:rPr>
          <w:sz w:val="22"/>
        </w:rPr>
      </w:pPr>
    </w:p>
    <w:p w:rsidR="00000000" w:rsidRDefault="001A1991">
      <w:pPr>
        <w:pStyle w:val="Textonotapie"/>
        <w:spacing w:line="360" w:lineRule="auto"/>
        <w:ind w:left="567" w:right="567"/>
        <w:jc w:val="both"/>
        <w:rPr>
          <w:i/>
          <w:iCs/>
          <w:lang w:val="es-ES_tradnl"/>
        </w:rPr>
      </w:pPr>
      <w:r>
        <w:rPr>
          <w:i/>
          <w:iCs/>
          <w:lang w:val="es-ES_tradnl"/>
        </w:rPr>
        <w:t xml:space="preserve">El Programa de Naciones Unidas para el Desarrollo y Nacional Financiera, con la intervención y apoyo de la Secretaría de Relaciones Exteriores, concertaron un Proyecto Conjunto para impulsar la instrumentación del Programa Global. </w:t>
      </w:r>
      <w:r>
        <w:rPr>
          <w:i/>
          <w:iCs/>
          <w:lang w:val="es-ES_tradnl"/>
        </w:rPr>
        <w:t xml:space="preserve"> En virtud de esta iniciativa, entre otros importantes apoyos, el PNUD se hace cargo de la administración de los recursos de los “Componentes de Competitividad” de los Fondos de Competitividad y Desarrollo de las Comunidades Microempresariales de Proyecto </w:t>
      </w:r>
      <w:r>
        <w:rPr>
          <w:i/>
          <w:iCs/>
          <w:lang w:val="es-ES_tradnl"/>
        </w:rPr>
        <w:t xml:space="preserve">(CMP). El Fondo de Naciones Unidas para la Mujer (UNIFEM) ha iniciado su colaboración con el Programa Global financiando la contratación de consultoría internacional para fortalecer el diseño del enfoque de género dentro del Programa.   La Organización de </w:t>
      </w:r>
      <w:r>
        <w:rPr>
          <w:i/>
          <w:iCs/>
          <w:lang w:val="es-ES_tradnl"/>
        </w:rPr>
        <w:t xml:space="preserve">Naciones Unidas para el Desarrollo Industrial (ONUDI), por su parte, trabaja actualmente con la Secretaría de Relaciones Exteriores y NAFIN en el diseño e instrumentación de diez proyectos de microindustria alimenticia para mujeres del </w:t>
      </w:r>
      <w:r>
        <w:rPr>
          <w:i/>
          <w:iCs/>
          <w:lang w:val="es-ES_tradnl"/>
        </w:rPr>
        <w:lastRenderedPageBreak/>
        <w:t>Estado de Chiapas, q</w:t>
      </w:r>
      <w:r>
        <w:rPr>
          <w:i/>
          <w:iCs/>
          <w:lang w:val="es-ES_tradnl"/>
        </w:rPr>
        <w:t>ue funcionarán de acuerdo con la metodología y disposiciones normativas del Programa Global.</w:t>
      </w:r>
    </w:p>
    <w:p w:rsidR="00000000" w:rsidRDefault="001A1991">
      <w:pPr>
        <w:pStyle w:val="Textonotapie"/>
        <w:spacing w:line="360" w:lineRule="auto"/>
        <w:ind w:left="567" w:right="567"/>
        <w:jc w:val="both"/>
        <w:rPr>
          <w:i/>
          <w:iCs/>
          <w:lang w:val="es-ES_tradnl"/>
        </w:rPr>
      </w:pPr>
    </w:p>
    <w:p w:rsidR="00000000" w:rsidRDefault="001A1991">
      <w:pPr>
        <w:pStyle w:val="Textonotapie"/>
        <w:spacing w:line="360" w:lineRule="auto"/>
        <w:ind w:left="567" w:right="567"/>
        <w:jc w:val="both"/>
        <w:rPr>
          <w:i/>
          <w:iCs/>
        </w:rPr>
      </w:pPr>
      <w:r>
        <w:rPr>
          <w:i/>
          <w:iCs/>
        </w:rPr>
        <w:t>Algunos de los gastos, iniciativas e inversiones que se realizan para consolidar la fase piloto del Programa Global, son financiados con recursos de fortalecimien</w:t>
      </w:r>
      <w:r>
        <w:rPr>
          <w:i/>
          <w:iCs/>
        </w:rPr>
        <w:t>to institucional de uno de los préstamos contratados por NAFIN con el Banco Interamericano de Desarrollo para respaldar a las micro, pequeñas y medianas empresas del país.</w:t>
      </w:r>
    </w:p>
    <w:p w:rsidR="00000000" w:rsidRDefault="001A1991">
      <w:pPr>
        <w:tabs>
          <w:tab w:val="left" w:pos="705"/>
          <w:tab w:val="left" w:pos="1065"/>
        </w:tabs>
        <w:spacing w:line="360" w:lineRule="auto"/>
        <w:jc w:val="both"/>
        <w:rPr>
          <w:b/>
          <w:caps/>
          <w:sz w:val="22"/>
          <w:lang w:val="es-ES_tradnl"/>
        </w:rPr>
      </w:pPr>
    </w:p>
    <w:p w:rsidR="00000000" w:rsidRDefault="001A1991">
      <w:pPr>
        <w:tabs>
          <w:tab w:val="left" w:pos="705"/>
          <w:tab w:val="left" w:pos="1065"/>
        </w:tabs>
        <w:jc w:val="both"/>
        <w:rPr>
          <w:rFonts w:ascii="Arial" w:hAnsi="Arial" w:cs="Arial"/>
          <w:color w:val="0000FF"/>
          <w:sz w:val="18"/>
          <w:lang w:val="es-ES_tradnl"/>
        </w:rPr>
      </w:pPr>
      <w:r>
        <w:rPr>
          <w:rFonts w:ascii="Arial" w:hAnsi="Arial" w:cs="Arial"/>
          <w:b/>
          <w:caps/>
          <w:color w:val="0000FF"/>
          <w:sz w:val="22"/>
          <w:lang w:val="es-ES_tradnl"/>
        </w:rPr>
        <w:t>V.2.</w:t>
      </w:r>
      <w:r>
        <w:rPr>
          <w:rFonts w:ascii="Arial" w:hAnsi="Arial" w:cs="Arial"/>
          <w:b/>
          <w:caps/>
          <w:color w:val="0000FF"/>
          <w:sz w:val="22"/>
          <w:lang w:val="es-ES_tradnl"/>
        </w:rPr>
        <w:tab/>
      </w:r>
      <w:r>
        <w:rPr>
          <w:rFonts w:ascii="Arial" w:hAnsi="Arial" w:cs="Arial"/>
          <w:b/>
          <w:color w:val="0000FF"/>
          <w:sz w:val="18"/>
          <w:lang w:val="es-ES_tradnl"/>
        </w:rPr>
        <w:t>Los comités de respaldo del proyecto</w:t>
      </w:r>
    </w:p>
    <w:p w:rsidR="00000000" w:rsidRDefault="001A1991">
      <w:pPr>
        <w:jc w:val="both"/>
        <w:rPr>
          <w:sz w:val="18"/>
          <w:lang w:val="es-ES_tradnl"/>
        </w:rPr>
      </w:pPr>
    </w:p>
    <w:p w:rsidR="00000000" w:rsidRDefault="001A1991">
      <w:pPr>
        <w:jc w:val="both"/>
        <w:rPr>
          <w:sz w:val="18"/>
          <w:lang w:val="es-ES_tradnl"/>
        </w:rPr>
      </w:pPr>
      <w:r>
        <w:rPr>
          <w:sz w:val="18"/>
          <w:lang w:val="es-ES_tradnl"/>
        </w:rPr>
        <w:t xml:space="preserve">Para cada uno de los proyectos se forma </w:t>
      </w:r>
      <w:r>
        <w:rPr>
          <w:sz w:val="18"/>
          <w:lang w:val="es-ES_tradnl"/>
        </w:rPr>
        <w:t>un Comité de Respaldo al que se van incorporando gradualmente los agentes locales, y en algunos casos los nacionales y externos que pueden proporcionar un respaldo continuo y sistemático.  Esta instancia informal tiene como principales funciones y responsa</w:t>
      </w:r>
      <w:r>
        <w:rPr>
          <w:sz w:val="18"/>
          <w:lang w:val="es-ES_tradnl"/>
        </w:rPr>
        <w:t>bilidades las siguientes:</w:t>
      </w:r>
    </w:p>
    <w:p w:rsidR="00000000" w:rsidRDefault="001A1991">
      <w:pPr>
        <w:ind w:left="1116"/>
        <w:jc w:val="both"/>
        <w:rPr>
          <w:sz w:val="18"/>
          <w:lang w:val="es-ES_tradnl"/>
        </w:rPr>
      </w:pPr>
    </w:p>
    <w:p w:rsidR="00000000" w:rsidRDefault="001A1991" w:rsidP="001A1991">
      <w:pPr>
        <w:numPr>
          <w:ilvl w:val="0"/>
          <w:numId w:val="13"/>
        </w:numPr>
        <w:tabs>
          <w:tab w:val="left" w:pos="360"/>
          <w:tab w:val="left" w:pos="397"/>
        </w:tabs>
        <w:jc w:val="both"/>
        <w:rPr>
          <w:sz w:val="18"/>
          <w:lang w:val="es-ES_tradnl"/>
        </w:rPr>
      </w:pPr>
      <w:r>
        <w:rPr>
          <w:sz w:val="18"/>
          <w:lang w:val="es-ES_tradnl"/>
        </w:rPr>
        <w:t xml:space="preserve">Proporcionar o gestionar respaldo a la Comunidad Microempresarial del Proyecto (CMP) y a su Organización de Fomento (ODF) en la instrumentación de acciones de fomento y en la solución de problemas.  </w:t>
      </w:r>
    </w:p>
    <w:p w:rsidR="00000000" w:rsidRDefault="001A1991">
      <w:pPr>
        <w:tabs>
          <w:tab w:val="left" w:pos="360"/>
        </w:tabs>
        <w:ind w:left="1056"/>
        <w:jc w:val="both"/>
        <w:rPr>
          <w:sz w:val="18"/>
          <w:lang w:val="es-ES_tradnl"/>
        </w:rPr>
      </w:pPr>
    </w:p>
    <w:p w:rsidR="00000000" w:rsidRDefault="001A1991" w:rsidP="001A1991">
      <w:pPr>
        <w:numPr>
          <w:ilvl w:val="0"/>
          <w:numId w:val="13"/>
        </w:numPr>
        <w:tabs>
          <w:tab w:val="left" w:pos="360"/>
          <w:tab w:val="left" w:pos="397"/>
        </w:tabs>
        <w:jc w:val="both"/>
        <w:rPr>
          <w:sz w:val="18"/>
        </w:rPr>
      </w:pPr>
      <w:r>
        <w:rPr>
          <w:sz w:val="18"/>
        </w:rPr>
        <w:t>Formular recomendaciones a l</w:t>
      </w:r>
      <w:r>
        <w:rPr>
          <w:sz w:val="18"/>
        </w:rPr>
        <w:t>a CMP y a su ODF para que se cumpla con  mayor eficacia y oportunidad con los objetivos del Proyecto y los principios básicos del Programa.</w:t>
      </w:r>
    </w:p>
    <w:p w:rsidR="00000000" w:rsidRDefault="001A1991">
      <w:pPr>
        <w:tabs>
          <w:tab w:val="left" w:pos="360"/>
        </w:tabs>
        <w:ind w:left="1056"/>
        <w:jc w:val="both"/>
        <w:rPr>
          <w:sz w:val="18"/>
        </w:rPr>
      </w:pPr>
    </w:p>
    <w:p w:rsidR="00000000" w:rsidRDefault="001A1991" w:rsidP="001A1991">
      <w:pPr>
        <w:numPr>
          <w:ilvl w:val="0"/>
          <w:numId w:val="13"/>
        </w:numPr>
        <w:tabs>
          <w:tab w:val="left" w:pos="360"/>
          <w:tab w:val="left" w:pos="397"/>
        </w:tabs>
        <w:jc w:val="both"/>
        <w:rPr>
          <w:sz w:val="18"/>
        </w:rPr>
      </w:pPr>
      <w:r>
        <w:rPr>
          <w:sz w:val="18"/>
        </w:rPr>
        <w:t xml:space="preserve"> Respaldar a las CMP para que por conducto de sus ODF´s concierten acuerdos específicos de colaboración con las ins</w:t>
      </w:r>
      <w:r>
        <w:rPr>
          <w:sz w:val="18"/>
        </w:rPr>
        <w:t>tituciones que conforman la infraestructura de respaldo empresarial.</w:t>
      </w:r>
    </w:p>
    <w:p w:rsidR="00000000" w:rsidRDefault="001A1991">
      <w:pPr>
        <w:tabs>
          <w:tab w:val="left" w:pos="360"/>
        </w:tabs>
        <w:spacing w:line="360" w:lineRule="auto"/>
        <w:ind w:left="1056"/>
        <w:jc w:val="both"/>
        <w:rPr>
          <w:sz w:val="22"/>
        </w:rPr>
      </w:pPr>
    </w:p>
    <w:p w:rsidR="00000000" w:rsidRDefault="001A1991" w:rsidP="001A1991">
      <w:pPr>
        <w:numPr>
          <w:ilvl w:val="0"/>
          <w:numId w:val="13"/>
        </w:numPr>
        <w:tabs>
          <w:tab w:val="left" w:pos="360"/>
          <w:tab w:val="left" w:pos="397"/>
        </w:tabs>
        <w:jc w:val="both"/>
        <w:rPr>
          <w:sz w:val="18"/>
        </w:rPr>
      </w:pPr>
      <w:r>
        <w:rPr>
          <w:sz w:val="18"/>
        </w:rPr>
        <w:t>Aportar recursos a la Comunidad Microempresarial del Proyecto (CMP) en forma temporal (aportación solidaria) o definitiva (donación), para contribuir a la activación del Fondo de Competi</w:t>
      </w:r>
      <w:r>
        <w:rPr>
          <w:sz w:val="18"/>
        </w:rPr>
        <w:t>tividad y Desarrollo (FCD)</w:t>
      </w:r>
      <w:r>
        <w:rPr>
          <w:rStyle w:val="Refdenotaalpie"/>
          <w:sz w:val="18"/>
        </w:rPr>
        <w:footnoteReference w:id="7"/>
      </w:r>
    </w:p>
    <w:p w:rsidR="00000000" w:rsidRDefault="001A1991">
      <w:pPr>
        <w:tabs>
          <w:tab w:val="left" w:pos="360"/>
        </w:tabs>
        <w:ind w:left="1056"/>
        <w:jc w:val="both"/>
        <w:rPr>
          <w:sz w:val="18"/>
        </w:rPr>
      </w:pPr>
    </w:p>
    <w:p w:rsidR="00000000" w:rsidRDefault="001A1991" w:rsidP="001A1991">
      <w:pPr>
        <w:numPr>
          <w:ilvl w:val="0"/>
          <w:numId w:val="13"/>
        </w:numPr>
        <w:tabs>
          <w:tab w:val="left" w:pos="360"/>
          <w:tab w:val="left" w:pos="397"/>
        </w:tabs>
        <w:jc w:val="both"/>
        <w:rPr>
          <w:sz w:val="18"/>
        </w:rPr>
      </w:pPr>
      <w:r>
        <w:rPr>
          <w:sz w:val="18"/>
        </w:rPr>
        <w:t>Canalizar demanda para estimular el correspondiente suministro por parte de los integrantes de la Comunidad Microempresarial del Proyecto (CMP)</w:t>
      </w:r>
    </w:p>
    <w:p w:rsidR="00000000" w:rsidRDefault="001A1991">
      <w:pPr>
        <w:tabs>
          <w:tab w:val="left" w:pos="360"/>
        </w:tabs>
        <w:ind w:left="1056"/>
        <w:jc w:val="both"/>
        <w:rPr>
          <w:sz w:val="18"/>
        </w:rPr>
      </w:pPr>
    </w:p>
    <w:p w:rsidR="00000000" w:rsidRDefault="001A1991" w:rsidP="001A1991">
      <w:pPr>
        <w:numPr>
          <w:ilvl w:val="0"/>
          <w:numId w:val="13"/>
        </w:numPr>
        <w:tabs>
          <w:tab w:val="left" w:pos="360"/>
          <w:tab w:val="left" w:pos="397"/>
        </w:tabs>
        <w:jc w:val="both"/>
        <w:rPr>
          <w:sz w:val="18"/>
        </w:rPr>
      </w:pPr>
      <w:r>
        <w:rPr>
          <w:sz w:val="18"/>
        </w:rPr>
        <w:t>Facilitar su personal técnico para fines de asesoría técnica y capacitación.</w:t>
      </w:r>
    </w:p>
    <w:p w:rsidR="00000000" w:rsidRDefault="001A1991">
      <w:pPr>
        <w:tabs>
          <w:tab w:val="left" w:pos="360"/>
        </w:tabs>
        <w:spacing w:line="360" w:lineRule="auto"/>
        <w:ind w:left="1056"/>
        <w:jc w:val="both"/>
        <w:rPr>
          <w:sz w:val="22"/>
        </w:rPr>
      </w:pPr>
    </w:p>
    <w:p w:rsidR="00000000" w:rsidRDefault="001A1991" w:rsidP="001A1991">
      <w:pPr>
        <w:numPr>
          <w:ilvl w:val="0"/>
          <w:numId w:val="13"/>
        </w:numPr>
        <w:tabs>
          <w:tab w:val="left" w:pos="360"/>
          <w:tab w:val="left" w:pos="397"/>
        </w:tabs>
        <w:jc w:val="both"/>
        <w:rPr>
          <w:sz w:val="18"/>
        </w:rPr>
      </w:pPr>
      <w:r>
        <w:rPr>
          <w:sz w:val="18"/>
        </w:rPr>
        <w:t>Cuan</w:t>
      </w:r>
      <w:r>
        <w:rPr>
          <w:sz w:val="18"/>
        </w:rPr>
        <w:t>do se trate de empresas proveedoras de insumos, maquinaria o equipo, otorgar a los integrantes de la CMP un tratamiento similar al que proporciona a sus principales clientes.</w:t>
      </w:r>
    </w:p>
    <w:p w:rsidR="00000000" w:rsidRDefault="001A1991">
      <w:pPr>
        <w:tabs>
          <w:tab w:val="left" w:pos="360"/>
        </w:tabs>
        <w:spacing w:line="360" w:lineRule="auto"/>
        <w:ind w:left="1056"/>
        <w:jc w:val="both"/>
        <w:rPr>
          <w:sz w:val="22"/>
        </w:rPr>
      </w:pPr>
    </w:p>
    <w:p w:rsidR="00000000" w:rsidRDefault="001A1991" w:rsidP="001A1991">
      <w:pPr>
        <w:numPr>
          <w:ilvl w:val="0"/>
          <w:numId w:val="13"/>
        </w:numPr>
        <w:tabs>
          <w:tab w:val="left" w:pos="360"/>
        </w:tabs>
        <w:spacing w:line="360" w:lineRule="auto"/>
        <w:jc w:val="both"/>
        <w:rPr>
          <w:sz w:val="18"/>
        </w:rPr>
      </w:pPr>
      <w:r>
        <w:rPr>
          <w:sz w:val="18"/>
        </w:rPr>
        <w:t>Cuando se trate de empresas compradoras, proporcionar consejo comercial y , cuan</w:t>
      </w:r>
      <w:r>
        <w:rPr>
          <w:sz w:val="18"/>
        </w:rPr>
        <w:t>do proceda, espacios en condiciones accesibles para que las comunidades puedan comercializar directamente sus productos, por conducto de sus ODF´s.</w:t>
      </w:r>
    </w:p>
    <w:p w:rsidR="00000000" w:rsidRDefault="001A1991">
      <w:pPr>
        <w:tabs>
          <w:tab w:val="left" w:pos="360"/>
        </w:tabs>
        <w:spacing w:line="360" w:lineRule="auto"/>
        <w:ind w:left="1056"/>
        <w:jc w:val="both"/>
        <w:rPr>
          <w:sz w:val="18"/>
        </w:rPr>
      </w:pPr>
    </w:p>
    <w:p w:rsidR="00000000" w:rsidRDefault="001A1991" w:rsidP="001A1991">
      <w:pPr>
        <w:numPr>
          <w:ilvl w:val="0"/>
          <w:numId w:val="13"/>
        </w:numPr>
        <w:tabs>
          <w:tab w:val="left" w:pos="360"/>
        </w:tabs>
        <w:spacing w:line="360" w:lineRule="auto"/>
        <w:jc w:val="both"/>
        <w:rPr>
          <w:sz w:val="18"/>
        </w:rPr>
      </w:pPr>
      <w:r>
        <w:rPr>
          <w:sz w:val="18"/>
        </w:rPr>
        <w:t xml:space="preserve"> En el caso de instituciones educativas y de investigación, realizar estudios e investigaciones de interés </w:t>
      </w:r>
      <w:r>
        <w:rPr>
          <w:sz w:val="18"/>
        </w:rPr>
        <w:t>y utilidad para la CMP, y reconocer el respaldo de los estudiantes a las CMP y a sus ODF´s como ejercicio de servicio social y de las prácticas profesionales.</w:t>
      </w:r>
    </w:p>
    <w:p w:rsidR="00000000" w:rsidRDefault="001A1991">
      <w:pPr>
        <w:tabs>
          <w:tab w:val="left" w:pos="360"/>
        </w:tabs>
        <w:spacing w:line="360" w:lineRule="auto"/>
        <w:ind w:left="1056"/>
        <w:jc w:val="both"/>
        <w:rPr>
          <w:sz w:val="18"/>
        </w:rPr>
      </w:pPr>
    </w:p>
    <w:p w:rsidR="00000000" w:rsidRDefault="001A1991" w:rsidP="001A1991">
      <w:pPr>
        <w:numPr>
          <w:ilvl w:val="0"/>
          <w:numId w:val="13"/>
        </w:numPr>
        <w:tabs>
          <w:tab w:val="left" w:pos="360"/>
        </w:tabs>
        <w:spacing w:line="360" w:lineRule="auto"/>
        <w:jc w:val="both"/>
        <w:rPr>
          <w:sz w:val="18"/>
        </w:rPr>
      </w:pPr>
      <w:r>
        <w:rPr>
          <w:sz w:val="18"/>
        </w:rPr>
        <w:t xml:space="preserve"> Proponer a la CMP los candidatos a ocupar el cargo de "Consejeros Especiales</w:t>
      </w:r>
      <w:r>
        <w:rPr>
          <w:rStyle w:val="Refdenotaalpie"/>
          <w:sz w:val="18"/>
        </w:rPr>
        <w:footnoteReference w:id="8"/>
      </w:r>
      <w:r>
        <w:rPr>
          <w:sz w:val="18"/>
        </w:rPr>
        <w:t>" que participarán</w:t>
      </w:r>
      <w:r>
        <w:rPr>
          <w:sz w:val="18"/>
        </w:rPr>
        <w:t xml:space="preserve"> en el Consejo de Administración de la ODF.</w:t>
      </w:r>
    </w:p>
    <w:p w:rsidR="00000000" w:rsidRDefault="001A1991">
      <w:pPr>
        <w:tabs>
          <w:tab w:val="left" w:pos="360"/>
        </w:tabs>
        <w:spacing w:line="360" w:lineRule="auto"/>
        <w:ind w:left="1056"/>
        <w:jc w:val="both"/>
        <w:rPr>
          <w:sz w:val="18"/>
        </w:rPr>
      </w:pPr>
    </w:p>
    <w:p w:rsidR="00000000" w:rsidRDefault="001A1991" w:rsidP="001A1991">
      <w:pPr>
        <w:numPr>
          <w:ilvl w:val="0"/>
          <w:numId w:val="13"/>
        </w:numPr>
        <w:tabs>
          <w:tab w:val="left" w:pos="360"/>
        </w:tabs>
        <w:spacing w:line="360" w:lineRule="auto"/>
        <w:jc w:val="both"/>
        <w:rPr>
          <w:sz w:val="18"/>
        </w:rPr>
      </w:pPr>
      <w:r>
        <w:rPr>
          <w:sz w:val="18"/>
        </w:rPr>
        <w:lastRenderedPageBreak/>
        <w:t xml:space="preserve"> Proponer a la Comunidad Microempresarial del Proyecto, candidatos que cumplan los requisitos previstos en el Programa para desempeñar el cargo de Director@ General de la ODF.</w:t>
      </w:r>
    </w:p>
    <w:p w:rsidR="00000000" w:rsidRDefault="001A1991">
      <w:pPr>
        <w:tabs>
          <w:tab w:val="left" w:pos="360"/>
        </w:tabs>
        <w:spacing w:line="360" w:lineRule="auto"/>
        <w:ind w:left="1056"/>
        <w:jc w:val="both"/>
        <w:rPr>
          <w:sz w:val="18"/>
        </w:rPr>
      </w:pPr>
    </w:p>
    <w:p w:rsidR="00000000" w:rsidRDefault="001A1991" w:rsidP="001A1991">
      <w:pPr>
        <w:numPr>
          <w:ilvl w:val="0"/>
          <w:numId w:val="13"/>
        </w:numPr>
        <w:tabs>
          <w:tab w:val="left" w:pos="360"/>
        </w:tabs>
        <w:spacing w:line="360" w:lineRule="auto"/>
        <w:jc w:val="both"/>
        <w:rPr>
          <w:sz w:val="18"/>
        </w:rPr>
      </w:pPr>
      <w:r>
        <w:rPr>
          <w:sz w:val="18"/>
        </w:rPr>
        <w:t xml:space="preserve"> De acuerdo con sus posibilidades,</w:t>
      </w:r>
      <w:r>
        <w:rPr>
          <w:sz w:val="18"/>
        </w:rPr>
        <w:t xml:space="preserve"> proporcionar instalaciones, mobiliario y/o equipo a la ODF, en calidad de préstamo o donación, para facilitar el inicio de sus operaciones.</w:t>
      </w:r>
    </w:p>
    <w:p w:rsidR="00000000" w:rsidRDefault="001A1991">
      <w:pPr>
        <w:tabs>
          <w:tab w:val="left" w:pos="360"/>
        </w:tabs>
        <w:spacing w:line="360" w:lineRule="auto"/>
        <w:ind w:left="1066" w:hanging="1066"/>
        <w:jc w:val="both"/>
        <w:rPr>
          <w:sz w:val="22"/>
        </w:rPr>
      </w:pPr>
    </w:p>
    <w:p w:rsidR="00000000" w:rsidRDefault="001A1991">
      <w:pPr>
        <w:pStyle w:val="Textodebloque"/>
        <w:tabs>
          <w:tab w:val="left" w:pos="360"/>
        </w:tabs>
        <w:rPr>
          <w:sz w:val="16"/>
          <w:szCs w:val="20"/>
        </w:rPr>
      </w:pPr>
      <w:r>
        <w:rPr>
          <w:sz w:val="16"/>
          <w:szCs w:val="20"/>
        </w:rPr>
        <w:t>Los integrantes del Comité de Respaldo que así lo prefieran podrán respaldar las iniciativas aportando ciertas hor</w:t>
      </w:r>
      <w:r>
        <w:rPr>
          <w:sz w:val="16"/>
          <w:szCs w:val="20"/>
        </w:rPr>
        <w:t>as-asesoría, sin costo, de su personal técnico para propósitos de asesoría y/o capacitación a l@s micro-emprendedor@s.  Se parte del reconocimiento de que el mejor asesor técnico y capacitador de un microempresario es otro microempresario que lo esté hacie</w:t>
      </w:r>
      <w:r>
        <w:rPr>
          <w:sz w:val="16"/>
          <w:szCs w:val="20"/>
        </w:rPr>
        <w:t xml:space="preserve">ndo bien, y el segundo mejor asesor es el buen técnico de una empresa pequeña, mediana o grande.  Facilitar 20 ó 30 horas al año del contador, soldador, vendedor, abogado, cocinero, jefe de compras, gerentes de producción, ventas, personal, finanzas, etc. </w:t>
      </w:r>
      <w:r>
        <w:rPr>
          <w:sz w:val="16"/>
          <w:szCs w:val="20"/>
        </w:rPr>
        <w:t>e incluso la aportación de horas asesoría por parte de los propios directivos de las medianas y grandes empresas exitosas de la localidad, puede tener todo ello el más importante impacto en la superación profesional y la modernización de la planta microemp</w:t>
      </w:r>
      <w:r>
        <w:rPr>
          <w:sz w:val="16"/>
          <w:szCs w:val="20"/>
        </w:rPr>
        <w:t xml:space="preserve">resarial de la propia localidad.  Algunas empresas grandes pueden aceptar incorporar un cierto número de </w:t>
      </w:r>
      <w:hyperlink r:id="rId27" w:history="1">
        <w:r>
          <w:rPr>
            <w:rStyle w:val="Hipervnculo"/>
            <w:color w:val="auto"/>
            <w:sz w:val="16"/>
            <w:u w:val="none"/>
          </w:rPr>
          <w:t>micro-emprendedor@s</w:t>
        </w:r>
      </w:hyperlink>
      <w:r>
        <w:rPr>
          <w:sz w:val="16"/>
          <w:szCs w:val="20"/>
        </w:rPr>
        <w:t xml:space="preserve"> o trabajadores de microempresas de su localidad, en sus programas regulares de capacita</w:t>
      </w:r>
      <w:r>
        <w:rPr>
          <w:sz w:val="16"/>
          <w:szCs w:val="20"/>
        </w:rPr>
        <w:t>ción laboral y superación profesional.</w:t>
      </w:r>
    </w:p>
    <w:p w:rsidR="00000000" w:rsidRDefault="001A1991">
      <w:pPr>
        <w:pStyle w:val="Textodebloque"/>
        <w:tabs>
          <w:tab w:val="left" w:pos="360"/>
        </w:tabs>
        <w:rPr>
          <w:sz w:val="20"/>
          <w:szCs w:val="20"/>
        </w:rPr>
      </w:pPr>
    </w:p>
    <w:p w:rsidR="00000000" w:rsidRDefault="001A1991">
      <w:pPr>
        <w:pStyle w:val="Textodebloque"/>
        <w:tabs>
          <w:tab w:val="left" w:pos="360"/>
        </w:tabs>
        <w:rPr>
          <w:sz w:val="20"/>
          <w:szCs w:val="20"/>
        </w:rPr>
      </w:pPr>
      <w:r>
        <w:rPr>
          <w:sz w:val="20"/>
          <w:lang w:val="es-ES_tradnl"/>
        </w:rPr>
        <w:t>De manera especial, el Programa promueve y respalda a las empresas medianas y grandes en el diseño e instrumentación de programas específicos para el desarrollo de proveedores y/o de sistemas de distribución entre la</w:t>
      </w:r>
      <w:r>
        <w:rPr>
          <w:sz w:val="20"/>
          <w:lang w:val="es-ES_tradnl"/>
        </w:rPr>
        <w:t>s microempresas y micro-productor@s de sus respectivas entidades y, sobre todo, de sus propias localidades,</w:t>
      </w:r>
    </w:p>
    <w:p w:rsidR="00000000" w:rsidRDefault="001A1991">
      <w:pPr>
        <w:rPr>
          <w:rStyle w:val="Nmerodepgina"/>
        </w:rPr>
      </w:pPr>
    </w:p>
    <w:p w:rsidR="00000000" w:rsidRDefault="001A1991">
      <w:pPr>
        <w:pStyle w:val="Textoindependiente"/>
        <w:spacing w:line="360" w:lineRule="auto"/>
        <w:rPr>
          <w:rFonts w:ascii="Times New Roman" w:hAnsi="Times New Roman"/>
          <w:sz w:val="20"/>
        </w:rPr>
      </w:pPr>
      <w:r>
        <w:rPr>
          <w:rFonts w:ascii="Times New Roman" w:hAnsi="Times New Roman"/>
          <w:sz w:val="20"/>
        </w:rPr>
        <w:t xml:space="preserve">Ninguno de los integrantes del Comité de Respaldo puede intervenir en la autorización de acciones o en la toma de decisiones relativas al proyecto </w:t>
      </w:r>
      <w:r>
        <w:rPr>
          <w:rFonts w:ascii="Times New Roman" w:hAnsi="Times New Roman"/>
          <w:sz w:val="20"/>
        </w:rPr>
        <w:t xml:space="preserve">o al funcionamiento de la ODF, funciones que son facultad exclusiva de la comunidad (CMP) y que son ejercidas por conducto de sus representantes en el Consejo de Administración.   </w:t>
      </w:r>
    </w:p>
    <w:p w:rsidR="00000000" w:rsidRDefault="001A1991">
      <w:pPr>
        <w:spacing w:line="360" w:lineRule="auto"/>
        <w:jc w:val="both"/>
        <w:rPr>
          <w:sz w:val="20"/>
        </w:rPr>
      </w:pPr>
      <w:r>
        <w:rPr>
          <w:sz w:val="20"/>
        </w:rPr>
        <w:t xml:space="preserve">La donación de recursos a la CMP para activar su Fondo de Competitividad y </w:t>
      </w:r>
      <w:r>
        <w:rPr>
          <w:sz w:val="20"/>
        </w:rPr>
        <w:t>Desarrollo (FCD) o el otorgamiento de respaldo técnico, administrativo y/o financiero, no proporcionan derecho alguno a los miembros del Comité de Respaldo de intervenir en las decisiones fundamentales de la ODF o del propio FCD. Cualquier injerencia no so</w:t>
      </w:r>
      <w:r>
        <w:rPr>
          <w:sz w:val="20"/>
        </w:rPr>
        <w:t>licitada contravendría el principio fundamental de un no categórico al asistencialismo, por lo que una actitud de esta naturaleza adoptada por alguno de los integrantes y aceptada por la CMP, puede ocasionar su retiro del Comité de Respaldo e incluso la su</w:t>
      </w:r>
      <w:r>
        <w:rPr>
          <w:sz w:val="20"/>
        </w:rPr>
        <w:t>spensión del Programa Global, o bien la cancelación de los compromisos de respaldo de los demás integrantes.</w:t>
      </w:r>
    </w:p>
    <w:p w:rsidR="00000000" w:rsidRDefault="001A1991"/>
    <w:p w:rsidR="00000000" w:rsidRDefault="001A1991">
      <w:pPr>
        <w:spacing w:line="360" w:lineRule="auto"/>
        <w:jc w:val="both"/>
        <w:rPr>
          <w:rFonts w:ascii="Arial" w:hAnsi="Arial" w:cs="Arial"/>
          <w:b/>
          <w:color w:val="0000FF"/>
          <w:sz w:val="18"/>
        </w:rPr>
      </w:pPr>
      <w:r>
        <w:rPr>
          <w:rFonts w:ascii="Arial" w:hAnsi="Arial" w:cs="Arial"/>
          <w:b/>
          <w:color w:val="0000FF"/>
          <w:sz w:val="22"/>
        </w:rPr>
        <w:t>V.3.</w:t>
      </w:r>
      <w:r>
        <w:rPr>
          <w:rFonts w:ascii="Arial" w:hAnsi="Arial" w:cs="Arial"/>
          <w:b/>
          <w:color w:val="0000FF"/>
          <w:sz w:val="22"/>
        </w:rPr>
        <w:tab/>
      </w:r>
      <w:r>
        <w:rPr>
          <w:rFonts w:ascii="Arial" w:hAnsi="Arial" w:cs="Arial"/>
          <w:b/>
          <w:color w:val="0000FF"/>
          <w:sz w:val="18"/>
        </w:rPr>
        <w:t>Los comités de apoyo especializado</w:t>
      </w:r>
    </w:p>
    <w:p w:rsidR="00000000" w:rsidRDefault="001A1991">
      <w:pPr>
        <w:spacing w:line="360" w:lineRule="auto"/>
        <w:jc w:val="both"/>
        <w:rPr>
          <w:b/>
          <w:sz w:val="18"/>
        </w:rPr>
      </w:pPr>
    </w:p>
    <w:p w:rsidR="00000000" w:rsidRDefault="001A1991">
      <w:pPr>
        <w:spacing w:line="360" w:lineRule="auto"/>
        <w:jc w:val="both"/>
        <w:rPr>
          <w:sz w:val="18"/>
        </w:rPr>
      </w:pPr>
      <w:r>
        <w:rPr>
          <w:sz w:val="18"/>
        </w:rPr>
        <w:t>Con la participación voluntaria de destacados profesionales se van formando los Comités de Apoyo Especial</w:t>
      </w:r>
      <w:r>
        <w:rPr>
          <w:sz w:val="18"/>
        </w:rPr>
        <w:t>izado, que tienen un alcance estatal, regional o nacional.  Los integrantes de estos comités aceptan proporcionar algunas horas de su tiempo al año para proporcionar asesoría, orientación y consejo a los Director@s Generales de las ODF´s así como a su pers</w:t>
      </w:r>
      <w:r>
        <w:rPr>
          <w:sz w:val="18"/>
        </w:rPr>
        <w:t>onal especializado.</w:t>
      </w:r>
    </w:p>
    <w:p w:rsidR="00000000" w:rsidRDefault="001A1991">
      <w:pPr>
        <w:spacing w:line="360" w:lineRule="auto"/>
        <w:jc w:val="both"/>
        <w:rPr>
          <w:sz w:val="18"/>
        </w:rPr>
      </w:pPr>
    </w:p>
    <w:p w:rsidR="00000000" w:rsidRDefault="001A1991">
      <w:pPr>
        <w:spacing w:line="360" w:lineRule="auto"/>
        <w:jc w:val="both"/>
        <w:rPr>
          <w:sz w:val="18"/>
        </w:rPr>
      </w:pPr>
      <w:r>
        <w:rPr>
          <w:sz w:val="18"/>
        </w:rPr>
        <w:t>Los Comités se integran en función de disciplinas particulares o de los programas específicos que contribuyen expresamente al desarrollo igualitario.</w:t>
      </w:r>
    </w:p>
    <w:p w:rsidR="00000000" w:rsidRDefault="001A1991">
      <w:pPr>
        <w:spacing w:line="360" w:lineRule="auto"/>
        <w:jc w:val="both"/>
        <w:rPr>
          <w:sz w:val="18"/>
        </w:rPr>
      </w:pPr>
      <w:r>
        <w:rPr>
          <w:sz w:val="18"/>
        </w:rPr>
        <w:t xml:space="preserve"> </w:t>
      </w:r>
    </w:p>
    <w:p w:rsidR="00000000" w:rsidRDefault="001A1991">
      <w:pPr>
        <w:tabs>
          <w:tab w:val="left" w:pos="360"/>
          <w:tab w:val="left" w:pos="1773"/>
        </w:tabs>
        <w:spacing w:line="360" w:lineRule="auto"/>
        <w:rPr>
          <w:sz w:val="18"/>
        </w:rPr>
      </w:pPr>
      <w:r>
        <w:rPr>
          <w:b/>
          <w:bCs/>
          <w:sz w:val="18"/>
        </w:rPr>
        <w:t>a.</w:t>
      </w:r>
      <w:r>
        <w:rPr>
          <w:sz w:val="18"/>
        </w:rPr>
        <w:t xml:space="preserve">  Ingeniería de Producción</w:t>
      </w:r>
      <w:r>
        <w:rPr>
          <w:sz w:val="18"/>
        </w:rPr>
        <w:tab/>
      </w:r>
      <w:r>
        <w:rPr>
          <w:sz w:val="18"/>
        </w:rPr>
        <w:tab/>
      </w:r>
      <w:r>
        <w:rPr>
          <w:b/>
          <w:bCs/>
          <w:sz w:val="18"/>
        </w:rPr>
        <w:t>a)</w:t>
      </w:r>
      <w:r>
        <w:rPr>
          <w:sz w:val="18"/>
        </w:rPr>
        <w:tab/>
        <w:t xml:space="preserve">Desarrollo de la Juventud </w:t>
      </w:r>
    </w:p>
    <w:p w:rsidR="00000000" w:rsidRDefault="001A1991">
      <w:pPr>
        <w:tabs>
          <w:tab w:val="left" w:pos="360"/>
          <w:tab w:val="left" w:pos="1773"/>
        </w:tabs>
        <w:spacing w:line="360" w:lineRule="auto"/>
        <w:rPr>
          <w:sz w:val="18"/>
        </w:rPr>
      </w:pPr>
      <w:r>
        <w:rPr>
          <w:b/>
          <w:bCs/>
          <w:sz w:val="18"/>
        </w:rPr>
        <w:lastRenderedPageBreak/>
        <w:t>b.</w:t>
      </w:r>
      <w:r>
        <w:rPr>
          <w:sz w:val="18"/>
        </w:rPr>
        <w:t xml:space="preserve"> Administración Finan</w:t>
      </w:r>
      <w:r>
        <w:rPr>
          <w:sz w:val="18"/>
        </w:rPr>
        <w:t>ciera</w:t>
      </w:r>
      <w:r>
        <w:rPr>
          <w:sz w:val="18"/>
        </w:rPr>
        <w:tab/>
      </w:r>
      <w:r>
        <w:rPr>
          <w:sz w:val="18"/>
        </w:rPr>
        <w:tab/>
      </w:r>
      <w:r>
        <w:rPr>
          <w:b/>
          <w:bCs/>
          <w:sz w:val="18"/>
        </w:rPr>
        <w:t>b)</w:t>
      </w:r>
      <w:r>
        <w:rPr>
          <w:sz w:val="18"/>
        </w:rPr>
        <w:tab/>
        <w:t>Desarrollo de las mujeres</w:t>
      </w:r>
    </w:p>
    <w:p w:rsidR="00000000" w:rsidRDefault="001A1991">
      <w:pPr>
        <w:tabs>
          <w:tab w:val="left" w:pos="360"/>
          <w:tab w:val="left" w:pos="1773"/>
        </w:tabs>
        <w:spacing w:line="360" w:lineRule="auto"/>
        <w:rPr>
          <w:sz w:val="18"/>
        </w:rPr>
      </w:pPr>
      <w:r>
        <w:rPr>
          <w:b/>
          <w:bCs/>
          <w:sz w:val="18"/>
        </w:rPr>
        <w:t>c.</w:t>
      </w:r>
      <w:r>
        <w:rPr>
          <w:sz w:val="18"/>
        </w:rPr>
        <w:t xml:space="preserve">  Promoción Comercial</w:t>
      </w:r>
      <w:r>
        <w:rPr>
          <w:sz w:val="18"/>
        </w:rPr>
        <w:tab/>
      </w:r>
      <w:r>
        <w:rPr>
          <w:sz w:val="18"/>
        </w:rPr>
        <w:tab/>
      </w:r>
      <w:r>
        <w:rPr>
          <w:b/>
          <w:bCs/>
          <w:sz w:val="18"/>
        </w:rPr>
        <w:t>c)</w:t>
      </w:r>
      <w:r>
        <w:rPr>
          <w:sz w:val="18"/>
        </w:rPr>
        <w:tab/>
        <w:t>Desarrollo de los indígenas</w:t>
      </w:r>
    </w:p>
    <w:p w:rsidR="00000000" w:rsidRDefault="001A1991">
      <w:pPr>
        <w:tabs>
          <w:tab w:val="left" w:pos="1773"/>
        </w:tabs>
        <w:spacing w:line="360" w:lineRule="auto"/>
        <w:rPr>
          <w:sz w:val="18"/>
        </w:rPr>
      </w:pPr>
      <w:r>
        <w:rPr>
          <w:b/>
          <w:bCs/>
          <w:sz w:val="18"/>
        </w:rPr>
        <w:t>d.</w:t>
      </w:r>
      <w:r>
        <w:rPr>
          <w:sz w:val="18"/>
        </w:rPr>
        <w:t xml:space="preserve">  Protección del Medio Ambiente</w:t>
      </w:r>
      <w:r>
        <w:rPr>
          <w:sz w:val="18"/>
        </w:rPr>
        <w:tab/>
      </w:r>
      <w:r>
        <w:rPr>
          <w:b/>
          <w:bCs/>
          <w:sz w:val="18"/>
        </w:rPr>
        <w:t>d)</w:t>
      </w:r>
      <w:r>
        <w:rPr>
          <w:sz w:val="18"/>
        </w:rPr>
        <w:tab/>
        <w:t>Desarrollo de los artistas</w:t>
      </w:r>
    </w:p>
    <w:p w:rsidR="00000000" w:rsidRDefault="001A1991">
      <w:pPr>
        <w:tabs>
          <w:tab w:val="left" w:pos="1773"/>
        </w:tabs>
        <w:spacing w:line="360" w:lineRule="auto"/>
        <w:rPr>
          <w:sz w:val="18"/>
        </w:rPr>
      </w:pPr>
      <w:r>
        <w:rPr>
          <w:b/>
          <w:bCs/>
          <w:sz w:val="18"/>
        </w:rPr>
        <w:t>e.</w:t>
      </w:r>
      <w:r>
        <w:rPr>
          <w:sz w:val="18"/>
        </w:rPr>
        <w:t xml:space="preserve">  Tecnología</w:t>
      </w:r>
      <w:r>
        <w:rPr>
          <w:sz w:val="18"/>
        </w:rPr>
        <w:tab/>
      </w:r>
      <w:r>
        <w:rPr>
          <w:sz w:val="18"/>
        </w:rPr>
        <w:tab/>
      </w:r>
      <w:r>
        <w:rPr>
          <w:sz w:val="18"/>
        </w:rPr>
        <w:tab/>
      </w:r>
      <w:r>
        <w:rPr>
          <w:sz w:val="18"/>
        </w:rPr>
        <w:tab/>
      </w:r>
      <w:r>
        <w:rPr>
          <w:b/>
          <w:bCs/>
          <w:sz w:val="18"/>
        </w:rPr>
        <w:t>e)</w:t>
      </w:r>
      <w:r>
        <w:rPr>
          <w:sz w:val="18"/>
        </w:rPr>
        <w:tab/>
        <w:t>Desarrollo de los inventores</w:t>
      </w:r>
    </w:p>
    <w:p w:rsidR="00000000" w:rsidRDefault="001A1991">
      <w:pPr>
        <w:numPr>
          <w:ilvl w:val="12"/>
          <w:numId w:val="0"/>
        </w:numPr>
        <w:tabs>
          <w:tab w:val="left" w:pos="1773"/>
        </w:tabs>
        <w:spacing w:line="360" w:lineRule="auto"/>
        <w:jc w:val="both"/>
        <w:rPr>
          <w:sz w:val="18"/>
        </w:rPr>
      </w:pPr>
      <w:r>
        <w:rPr>
          <w:b/>
          <w:bCs/>
          <w:sz w:val="18"/>
        </w:rPr>
        <w:t>f.</w:t>
      </w:r>
      <w:r>
        <w:rPr>
          <w:sz w:val="18"/>
        </w:rPr>
        <w:t xml:space="preserve">  Adquisiciones</w:t>
      </w:r>
      <w:r>
        <w:rPr>
          <w:sz w:val="18"/>
        </w:rPr>
        <w:tab/>
      </w:r>
      <w:r>
        <w:rPr>
          <w:sz w:val="18"/>
        </w:rPr>
        <w:tab/>
      </w:r>
      <w:r>
        <w:rPr>
          <w:sz w:val="18"/>
        </w:rPr>
        <w:tab/>
      </w:r>
      <w:r>
        <w:rPr>
          <w:sz w:val="18"/>
        </w:rPr>
        <w:tab/>
      </w:r>
      <w:r>
        <w:rPr>
          <w:b/>
          <w:bCs/>
          <w:sz w:val="18"/>
        </w:rPr>
        <w:t>f)</w:t>
      </w:r>
      <w:r>
        <w:rPr>
          <w:sz w:val="18"/>
        </w:rPr>
        <w:tab/>
        <w:t>Desarrollo de discapacitad</w:t>
      </w:r>
      <w:r>
        <w:rPr>
          <w:sz w:val="18"/>
        </w:rPr>
        <w:t>os</w:t>
      </w:r>
    </w:p>
    <w:p w:rsidR="00000000" w:rsidRDefault="001A1991">
      <w:pPr>
        <w:tabs>
          <w:tab w:val="left" w:pos="333"/>
          <w:tab w:val="left" w:pos="1773"/>
        </w:tabs>
        <w:spacing w:line="360" w:lineRule="auto"/>
        <w:jc w:val="both"/>
        <w:rPr>
          <w:sz w:val="18"/>
        </w:rPr>
      </w:pPr>
      <w:r>
        <w:rPr>
          <w:b/>
          <w:bCs/>
          <w:sz w:val="18"/>
        </w:rPr>
        <w:t>g.</w:t>
      </w:r>
      <w:r>
        <w:rPr>
          <w:sz w:val="18"/>
        </w:rPr>
        <w:t xml:space="preserve"> Ramas de actividad </w:t>
      </w:r>
      <w:r>
        <w:rPr>
          <w:sz w:val="18"/>
        </w:rPr>
        <w:tab/>
      </w:r>
      <w:r>
        <w:rPr>
          <w:sz w:val="18"/>
        </w:rPr>
        <w:tab/>
      </w:r>
      <w:r>
        <w:rPr>
          <w:sz w:val="18"/>
        </w:rPr>
        <w:tab/>
      </w:r>
      <w:r>
        <w:rPr>
          <w:b/>
          <w:bCs/>
          <w:sz w:val="18"/>
        </w:rPr>
        <w:t>g)</w:t>
      </w:r>
      <w:r>
        <w:rPr>
          <w:sz w:val="18"/>
        </w:rPr>
        <w:tab/>
        <w:t>Desarrollo de la tercera edad</w:t>
      </w:r>
    </w:p>
    <w:p w:rsidR="00000000" w:rsidRDefault="001A1991"/>
    <w:p w:rsidR="00000000" w:rsidRDefault="001A1991">
      <w:pPr>
        <w:pStyle w:val="Textoindependiente"/>
        <w:spacing w:line="360" w:lineRule="auto"/>
        <w:rPr>
          <w:rFonts w:ascii="Times New Roman" w:hAnsi="Times New Roman"/>
          <w:b/>
          <w:sz w:val="22"/>
          <w:lang w:val="es-MX"/>
        </w:rPr>
      </w:pPr>
      <w:r>
        <w:rPr>
          <w:rFonts w:ascii="Arial" w:hAnsi="Arial" w:cs="Arial"/>
          <w:b/>
          <w:color w:val="0000FF"/>
          <w:sz w:val="22"/>
          <w:lang w:val="es-MX"/>
        </w:rPr>
        <w:t>V.4.</w:t>
      </w:r>
      <w:r>
        <w:rPr>
          <w:rFonts w:ascii="Arial" w:hAnsi="Arial" w:cs="Arial"/>
          <w:b/>
          <w:color w:val="0000FF"/>
          <w:sz w:val="22"/>
          <w:lang w:val="es-MX"/>
        </w:rPr>
        <w:tab/>
        <w:t xml:space="preserve">Los comités de innovación </w:t>
      </w:r>
    </w:p>
    <w:p w:rsidR="00000000" w:rsidRDefault="001A1991">
      <w:pPr>
        <w:pStyle w:val="BodyText3"/>
        <w:spacing w:line="360" w:lineRule="auto"/>
        <w:rPr>
          <w:sz w:val="22"/>
        </w:rPr>
      </w:pPr>
      <w:r>
        <w:rPr>
          <w:sz w:val="22"/>
        </w:rPr>
        <w:t xml:space="preserve">Los “Enlaces de Grupo” de cada proyecto forman los Comités de Innovación, a los que se invita a participar a estudiantes, profesores y profesionales prestigiados </w:t>
      </w:r>
      <w:r>
        <w:rPr>
          <w:sz w:val="22"/>
        </w:rPr>
        <w:t xml:space="preserve">de diseño </w:t>
      </w:r>
      <w:proofErr w:type="gramStart"/>
      <w:r>
        <w:rPr>
          <w:sz w:val="22"/>
        </w:rPr>
        <w:t>industrial  e</w:t>
      </w:r>
      <w:proofErr w:type="gramEnd"/>
      <w:r>
        <w:rPr>
          <w:sz w:val="22"/>
        </w:rPr>
        <w:t xml:space="preserve"> ingeniería de procesos de la región.  La misión específica de cada Comité de Innovación será la de asegurar que los bienes y servicios que produce y proporciona cada CMP responden a los </w:t>
      </w:r>
      <w:proofErr w:type="gramStart"/>
      <w:r>
        <w:rPr>
          <w:sz w:val="22"/>
        </w:rPr>
        <w:t>requerimientos  particulares</w:t>
      </w:r>
      <w:proofErr w:type="gramEnd"/>
      <w:r>
        <w:rPr>
          <w:sz w:val="22"/>
        </w:rPr>
        <w:t xml:space="preserve"> de los nichos de </w:t>
      </w:r>
      <w:r>
        <w:rPr>
          <w:sz w:val="22"/>
        </w:rPr>
        <w:t>mercado que se hayan definido como objetivo comercial, tanto México, como en el exterior.</w:t>
      </w:r>
    </w:p>
    <w:p w:rsidR="00000000" w:rsidRDefault="001A1991">
      <w:pPr>
        <w:pStyle w:val="BodyText3"/>
        <w:spacing w:line="360" w:lineRule="auto"/>
        <w:rPr>
          <w:sz w:val="22"/>
        </w:rPr>
      </w:pPr>
    </w:p>
    <w:p w:rsidR="00000000" w:rsidRDefault="001A1991">
      <w:pPr>
        <w:pStyle w:val="BodyText3"/>
        <w:spacing w:line="360" w:lineRule="auto"/>
        <w:rPr>
          <w:sz w:val="22"/>
        </w:rPr>
      </w:pPr>
    </w:p>
    <w:p w:rsidR="00000000" w:rsidRDefault="001A1991">
      <w:pPr>
        <w:pStyle w:val="BodyText3"/>
        <w:spacing w:line="360" w:lineRule="auto"/>
        <w:rPr>
          <w:sz w:val="22"/>
        </w:rPr>
      </w:pPr>
    </w:p>
    <w:p w:rsidR="00000000" w:rsidRDefault="001A1991">
      <w:pPr>
        <w:pStyle w:val="BodyText3"/>
        <w:spacing w:line="360" w:lineRule="auto"/>
        <w:rPr>
          <w:sz w:val="22"/>
        </w:rPr>
      </w:pPr>
    </w:p>
    <w:p w:rsidR="00000000" w:rsidRDefault="001A1991">
      <w:pPr>
        <w:pStyle w:val="BodyText3"/>
        <w:jc w:val="left"/>
        <w:rPr>
          <w:rFonts w:ascii="Arial" w:hAnsi="Arial" w:cs="Arial"/>
          <w:b/>
          <w:color w:val="0000FF"/>
          <w:sz w:val="18"/>
        </w:rPr>
      </w:pPr>
      <w:r>
        <w:rPr>
          <w:rFonts w:ascii="Arial" w:hAnsi="Arial" w:cs="Arial"/>
          <w:b/>
          <w:color w:val="0000FF"/>
          <w:sz w:val="22"/>
        </w:rPr>
        <w:t xml:space="preserve">V.5.    </w:t>
      </w:r>
      <w:r>
        <w:rPr>
          <w:rFonts w:ascii="Arial" w:hAnsi="Arial" w:cs="Arial"/>
          <w:b/>
          <w:color w:val="0000FF"/>
          <w:sz w:val="18"/>
        </w:rPr>
        <w:t xml:space="preserve">    Los comités de </w:t>
      </w:r>
      <w:hyperlink r:id="rId28" w:history="1">
        <w:r>
          <w:rPr>
            <w:rStyle w:val="Hipervnculo"/>
            <w:rFonts w:ascii="Arial" w:hAnsi="Arial" w:cs="Arial"/>
            <w:b/>
            <w:sz w:val="18"/>
            <w:u w:val="none"/>
          </w:rPr>
          <w:t>voluntari@s</w:t>
        </w:r>
      </w:hyperlink>
    </w:p>
    <w:p w:rsidR="00000000" w:rsidRDefault="001A1991">
      <w:pPr>
        <w:rPr>
          <w:sz w:val="18"/>
        </w:rPr>
      </w:pPr>
    </w:p>
    <w:p w:rsidR="00000000" w:rsidRDefault="001A1991">
      <w:pPr>
        <w:pStyle w:val="Textoindependiente"/>
        <w:rPr>
          <w:rFonts w:ascii="Times New Roman" w:hAnsi="Times New Roman"/>
          <w:sz w:val="18"/>
        </w:rPr>
      </w:pPr>
      <w:r>
        <w:rPr>
          <w:rFonts w:ascii="Times New Roman" w:hAnsi="Times New Roman"/>
          <w:sz w:val="18"/>
        </w:rPr>
        <w:t xml:space="preserve">A las personas que se interesan en impulsar el desarrollo </w:t>
      </w:r>
      <w:proofErr w:type="gramStart"/>
      <w:r>
        <w:rPr>
          <w:rFonts w:ascii="Times New Roman" w:hAnsi="Times New Roman"/>
          <w:sz w:val="18"/>
        </w:rPr>
        <w:t>de  los</w:t>
      </w:r>
      <w:proofErr w:type="gramEnd"/>
      <w:r>
        <w:rPr>
          <w:rFonts w:ascii="Times New Roman" w:hAnsi="Times New Roman"/>
          <w:sz w:val="18"/>
        </w:rPr>
        <w:t xml:space="preserve"> micro-emprendedor@s,</w:t>
      </w:r>
      <w:r>
        <w:rPr>
          <w:rFonts w:ascii="Times New Roman" w:hAnsi="Times New Roman"/>
          <w:sz w:val="18"/>
        </w:rPr>
        <w:t xml:space="preserve">  el desarrollo local de su entidad, el combate de la pobreza o el desarrollo igualitario, se les invita a formar parte de un Comité de Voluntarios que canaliza su respaldo a través de las siguientes actividades:</w:t>
      </w:r>
    </w:p>
    <w:p w:rsidR="00000000" w:rsidRDefault="001A1991" w:rsidP="001A1991">
      <w:pPr>
        <w:numPr>
          <w:ilvl w:val="0"/>
          <w:numId w:val="2"/>
        </w:numPr>
        <w:tabs>
          <w:tab w:val="clear" w:pos="680"/>
          <w:tab w:val="left" w:pos="720"/>
          <w:tab w:val="num" w:pos="1532"/>
        </w:tabs>
        <w:jc w:val="both"/>
        <w:rPr>
          <w:sz w:val="18"/>
        </w:rPr>
      </w:pPr>
      <w:r>
        <w:rPr>
          <w:sz w:val="18"/>
        </w:rPr>
        <w:t>Proponer diseños, muestras y formular  reco</w:t>
      </w:r>
      <w:r>
        <w:rPr>
          <w:sz w:val="18"/>
        </w:rPr>
        <w:t xml:space="preserve">mendaciones para producir bienes cada vez más atractivos para los nichos de mercado objetivo. </w:t>
      </w:r>
    </w:p>
    <w:p w:rsidR="00000000" w:rsidRDefault="001A1991">
      <w:pPr>
        <w:numPr>
          <w:ilvl w:val="12"/>
          <w:numId w:val="0"/>
        </w:numPr>
        <w:ind w:left="680" w:hanging="680"/>
        <w:jc w:val="both"/>
        <w:rPr>
          <w:sz w:val="18"/>
        </w:rPr>
      </w:pPr>
    </w:p>
    <w:p w:rsidR="00000000" w:rsidRDefault="001A1991" w:rsidP="001A1991">
      <w:pPr>
        <w:numPr>
          <w:ilvl w:val="0"/>
          <w:numId w:val="2"/>
        </w:numPr>
        <w:tabs>
          <w:tab w:val="clear" w:pos="680"/>
          <w:tab w:val="left" w:pos="720"/>
          <w:tab w:val="num" w:pos="1532"/>
        </w:tabs>
        <w:jc w:val="both"/>
        <w:rPr>
          <w:sz w:val="18"/>
        </w:rPr>
      </w:pPr>
      <w:r>
        <w:rPr>
          <w:sz w:val="18"/>
        </w:rPr>
        <w:t xml:space="preserve">Participar en eventos promocionales, respaldando su correspondiente organización y la distribución de información. </w:t>
      </w:r>
    </w:p>
    <w:p w:rsidR="00000000" w:rsidRDefault="001A1991">
      <w:pPr>
        <w:numPr>
          <w:ilvl w:val="12"/>
          <w:numId w:val="0"/>
        </w:numPr>
        <w:ind w:left="680" w:hanging="680"/>
        <w:jc w:val="both"/>
        <w:rPr>
          <w:sz w:val="18"/>
        </w:rPr>
      </w:pPr>
    </w:p>
    <w:p w:rsidR="00000000" w:rsidRDefault="001A1991" w:rsidP="001A1991">
      <w:pPr>
        <w:numPr>
          <w:ilvl w:val="0"/>
          <w:numId w:val="2"/>
        </w:numPr>
        <w:tabs>
          <w:tab w:val="clear" w:pos="680"/>
          <w:tab w:val="left" w:pos="720"/>
          <w:tab w:val="num" w:pos="1532"/>
        </w:tabs>
        <w:jc w:val="both"/>
        <w:rPr>
          <w:sz w:val="18"/>
        </w:rPr>
      </w:pPr>
      <w:r>
        <w:rPr>
          <w:sz w:val="18"/>
        </w:rPr>
        <w:t>Realizar encuestas en lugares de exposición</w:t>
      </w:r>
      <w:r>
        <w:rPr>
          <w:sz w:val="18"/>
        </w:rPr>
        <w:t xml:space="preserve"> y centros comerciales a potenciales consumidores de los  productos de las CMP, con el fin de obtener recomendaciones que permitan orientar mejor la oferta productiva.</w:t>
      </w:r>
      <w:r>
        <w:rPr>
          <w:sz w:val="18"/>
        </w:rPr>
        <w:tab/>
      </w:r>
      <w:r>
        <w:rPr>
          <w:sz w:val="18"/>
        </w:rPr>
        <w:tab/>
      </w:r>
      <w:r>
        <w:rPr>
          <w:sz w:val="18"/>
        </w:rPr>
        <w:tab/>
      </w:r>
      <w:r>
        <w:rPr>
          <w:sz w:val="18"/>
        </w:rPr>
        <w:tab/>
      </w:r>
    </w:p>
    <w:p w:rsidR="00000000" w:rsidRDefault="001A1991">
      <w:pPr>
        <w:numPr>
          <w:ilvl w:val="12"/>
          <w:numId w:val="0"/>
        </w:numPr>
        <w:ind w:left="680" w:hanging="680"/>
        <w:jc w:val="both"/>
        <w:rPr>
          <w:sz w:val="18"/>
        </w:rPr>
      </w:pPr>
    </w:p>
    <w:p w:rsidR="00000000" w:rsidRDefault="001A1991" w:rsidP="001A1991">
      <w:pPr>
        <w:numPr>
          <w:ilvl w:val="0"/>
          <w:numId w:val="2"/>
        </w:numPr>
        <w:tabs>
          <w:tab w:val="clear" w:pos="680"/>
          <w:tab w:val="left" w:pos="720"/>
          <w:tab w:val="num" w:pos="1532"/>
        </w:tabs>
        <w:jc w:val="both"/>
        <w:rPr>
          <w:sz w:val="18"/>
        </w:rPr>
      </w:pPr>
      <w:r>
        <w:rPr>
          <w:sz w:val="18"/>
        </w:rPr>
        <w:t>Colaborar con las ODF´s en la venta de sus productos en lugares de exposición y cen</w:t>
      </w:r>
      <w:r>
        <w:rPr>
          <w:sz w:val="18"/>
        </w:rPr>
        <w:t>tros comerciales, promoviendo los principios de “solidaridad de género”, “Trato Justo”, “producción ecológicamente limpia”, “integración familiar y arraigo comunitario”, etc.</w:t>
      </w:r>
    </w:p>
    <w:p w:rsidR="00000000" w:rsidRDefault="001A1991">
      <w:pPr>
        <w:numPr>
          <w:ilvl w:val="12"/>
          <w:numId w:val="0"/>
        </w:numPr>
        <w:ind w:left="680" w:hanging="680"/>
        <w:jc w:val="both"/>
        <w:rPr>
          <w:sz w:val="18"/>
        </w:rPr>
      </w:pPr>
    </w:p>
    <w:p w:rsidR="00000000" w:rsidRDefault="001A1991" w:rsidP="001A1991">
      <w:pPr>
        <w:numPr>
          <w:ilvl w:val="0"/>
          <w:numId w:val="2"/>
        </w:numPr>
        <w:tabs>
          <w:tab w:val="clear" w:pos="680"/>
          <w:tab w:val="left" w:pos="720"/>
          <w:tab w:val="num" w:pos="1532"/>
        </w:tabs>
        <w:jc w:val="both"/>
        <w:rPr>
          <w:sz w:val="18"/>
        </w:rPr>
      </w:pPr>
      <w:r>
        <w:rPr>
          <w:sz w:val="18"/>
        </w:rPr>
        <w:t>Promover la venta de los productos de las CMP, entre sus familiares y amistades,</w:t>
      </w:r>
      <w:r>
        <w:rPr>
          <w:sz w:val="18"/>
        </w:rPr>
        <w:t xml:space="preserve"> localizados en México y en el exterior.</w:t>
      </w:r>
    </w:p>
    <w:p w:rsidR="00000000" w:rsidRDefault="001A1991">
      <w:pPr>
        <w:numPr>
          <w:ilvl w:val="12"/>
          <w:numId w:val="0"/>
        </w:numPr>
        <w:spacing w:line="360" w:lineRule="auto"/>
        <w:ind w:left="680" w:hanging="680"/>
        <w:jc w:val="both"/>
        <w:rPr>
          <w:sz w:val="22"/>
        </w:rPr>
      </w:pPr>
    </w:p>
    <w:p w:rsidR="00000000" w:rsidRDefault="001A1991" w:rsidP="001A1991">
      <w:pPr>
        <w:numPr>
          <w:ilvl w:val="0"/>
          <w:numId w:val="2"/>
        </w:numPr>
        <w:tabs>
          <w:tab w:val="left" w:pos="720"/>
        </w:tabs>
        <w:jc w:val="both"/>
        <w:rPr>
          <w:sz w:val="22"/>
        </w:rPr>
      </w:pPr>
      <w:r>
        <w:rPr>
          <w:sz w:val="22"/>
        </w:rPr>
        <w:t>Participar como instructor@s y/o asesores en talleres de alfabetización y educación primaria para los integrantes de las CMP´s.</w:t>
      </w:r>
    </w:p>
    <w:p w:rsidR="00000000" w:rsidRDefault="001A1991">
      <w:pPr>
        <w:spacing w:line="360" w:lineRule="auto"/>
        <w:jc w:val="both"/>
        <w:rPr>
          <w:b/>
          <w:sz w:val="22"/>
        </w:rPr>
      </w:pPr>
    </w:p>
    <w:p w:rsidR="00000000" w:rsidRDefault="001A1991">
      <w:pPr>
        <w:ind w:left="705" w:hanging="705"/>
        <w:jc w:val="both"/>
        <w:rPr>
          <w:rFonts w:ascii="Arial" w:hAnsi="Arial" w:cs="Arial"/>
          <w:b/>
          <w:color w:val="0000FF"/>
          <w:sz w:val="18"/>
        </w:rPr>
      </w:pPr>
      <w:r>
        <w:rPr>
          <w:rFonts w:ascii="Arial" w:hAnsi="Arial" w:cs="Arial"/>
          <w:b/>
          <w:color w:val="0000FF"/>
          <w:sz w:val="22"/>
        </w:rPr>
        <w:t>V.6.</w:t>
      </w:r>
      <w:r>
        <w:rPr>
          <w:rFonts w:ascii="Arial" w:hAnsi="Arial" w:cs="Arial"/>
          <w:b/>
          <w:color w:val="0000FF"/>
          <w:sz w:val="22"/>
        </w:rPr>
        <w:tab/>
      </w:r>
      <w:r>
        <w:rPr>
          <w:rFonts w:ascii="Arial" w:hAnsi="Arial" w:cs="Arial"/>
          <w:b/>
          <w:color w:val="0000FF"/>
          <w:sz w:val="18"/>
        </w:rPr>
        <w:t>Las unidades de promoción comercial (UPC)</w:t>
      </w:r>
    </w:p>
    <w:p w:rsidR="00000000" w:rsidRDefault="001A1991">
      <w:pPr>
        <w:jc w:val="both"/>
        <w:rPr>
          <w:b/>
          <w:sz w:val="18"/>
        </w:rPr>
      </w:pPr>
    </w:p>
    <w:p w:rsidR="00000000" w:rsidRDefault="001A1991">
      <w:pPr>
        <w:jc w:val="both"/>
        <w:rPr>
          <w:sz w:val="18"/>
        </w:rPr>
      </w:pPr>
      <w:r>
        <w:rPr>
          <w:sz w:val="18"/>
        </w:rPr>
        <w:t>En el ámbito nacional, se promueve la</w:t>
      </w:r>
      <w:r>
        <w:rPr>
          <w:sz w:val="18"/>
        </w:rPr>
        <w:t xml:space="preserve"> formación de “Unidades de Promoción Comercial (UPC´s) entre personas que además de interesarse en contribuir al impulso de las Comunidades Microempresariales de Proyecto, desean hacerlo con un enfoque y un propósito de negocio.  </w:t>
      </w:r>
    </w:p>
    <w:p w:rsidR="00000000" w:rsidRDefault="001A1991">
      <w:pPr>
        <w:rPr>
          <w:sz w:val="18"/>
        </w:rPr>
      </w:pPr>
    </w:p>
    <w:p w:rsidR="00000000" w:rsidRDefault="001A1991">
      <w:pPr>
        <w:rPr>
          <w:sz w:val="18"/>
        </w:rPr>
      </w:pPr>
      <w:r>
        <w:rPr>
          <w:sz w:val="18"/>
        </w:rPr>
        <w:t>Estas unidades pueden pa</w:t>
      </w:r>
      <w:r>
        <w:rPr>
          <w:sz w:val="18"/>
        </w:rPr>
        <w:t>rticipar en la promoción comercial de los productos de las ODF´s de la siguiente manera:</w:t>
      </w:r>
    </w:p>
    <w:p w:rsidR="00000000" w:rsidRDefault="001A1991">
      <w:pPr>
        <w:numPr>
          <w:ilvl w:val="12"/>
          <w:numId w:val="0"/>
        </w:numPr>
        <w:ind w:left="680" w:hanging="680"/>
        <w:rPr>
          <w:sz w:val="18"/>
        </w:rPr>
      </w:pPr>
    </w:p>
    <w:p w:rsidR="00000000" w:rsidRDefault="001A1991" w:rsidP="001A1991">
      <w:pPr>
        <w:numPr>
          <w:ilvl w:val="0"/>
          <w:numId w:val="9"/>
        </w:numPr>
        <w:tabs>
          <w:tab w:val="clear" w:pos="680"/>
          <w:tab w:val="left" w:pos="708"/>
          <w:tab w:val="num" w:pos="1532"/>
        </w:tabs>
        <w:jc w:val="both"/>
        <w:rPr>
          <w:sz w:val="18"/>
        </w:rPr>
      </w:pPr>
      <w:r>
        <w:rPr>
          <w:sz w:val="18"/>
        </w:rPr>
        <w:t>Adquiriendo productos de las ODF´s para comercializarlos posteriormente.</w:t>
      </w:r>
    </w:p>
    <w:p w:rsidR="00000000" w:rsidRDefault="001A1991">
      <w:pPr>
        <w:numPr>
          <w:ilvl w:val="12"/>
          <w:numId w:val="0"/>
        </w:numPr>
        <w:ind w:left="680" w:hanging="680"/>
        <w:jc w:val="both"/>
        <w:rPr>
          <w:i/>
          <w:sz w:val="18"/>
        </w:rPr>
      </w:pPr>
    </w:p>
    <w:p w:rsidR="00000000" w:rsidRDefault="001A1991">
      <w:pPr>
        <w:numPr>
          <w:ilvl w:val="12"/>
          <w:numId w:val="0"/>
        </w:numPr>
        <w:ind w:left="680"/>
        <w:jc w:val="both"/>
        <w:rPr>
          <w:i/>
          <w:sz w:val="18"/>
        </w:rPr>
      </w:pPr>
      <w:r>
        <w:rPr>
          <w:i/>
          <w:sz w:val="18"/>
        </w:rPr>
        <w:t>En este caso, los integrantes de la UPC determinan el precio final de los bienes y las ODF´s</w:t>
      </w:r>
      <w:r>
        <w:rPr>
          <w:i/>
          <w:sz w:val="18"/>
        </w:rPr>
        <w:t xml:space="preserve"> se limitan a facilitarle inventario a consignación y a concederles un plazo contra un respaldo inicial de fianza. </w:t>
      </w:r>
    </w:p>
    <w:p w:rsidR="00000000" w:rsidRDefault="001A1991">
      <w:pPr>
        <w:numPr>
          <w:ilvl w:val="12"/>
          <w:numId w:val="0"/>
        </w:numPr>
        <w:ind w:left="680" w:hanging="680"/>
        <w:jc w:val="both"/>
        <w:rPr>
          <w:sz w:val="18"/>
        </w:rPr>
      </w:pPr>
    </w:p>
    <w:p w:rsidR="00000000" w:rsidRDefault="001A1991" w:rsidP="001A1991">
      <w:pPr>
        <w:numPr>
          <w:ilvl w:val="0"/>
          <w:numId w:val="9"/>
        </w:numPr>
        <w:jc w:val="both"/>
        <w:rPr>
          <w:sz w:val="18"/>
        </w:rPr>
      </w:pPr>
      <w:r>
        <w:rPr>
          <w:sz w:val="18"/>
        </w:rPr>
        <w:t>Organizando en sus hogares y/o centros de reunión exhibiciones de encuesta y venta de los productos de las ODF´s.</w:t>
      </w:r>
    </w:p>
    <w:p w:rsidR="00000000" w:rsidRDefault="001A1991">
      <w:pPr>
        <w:numPr>
          <w:ilvl w:val="12"/>
          <w:numId w:val="0"/>
        </w:numPr>
        <w:ind w:left="680" w:hanging="680"/>
        <w:jc w:val="both"/>
        <w:rPr>
          <w:sz w:val="18"/>
        </w:rPr>
      </w:pPr>
    </w:p>
    <w:p w:rsidR="00000000" w:rsidRDefault="001A1991">
      <w:pPr>
        <w:numPr>
          <w:ilvl w:val="12"/>
          <w:numId w:val="0"/>
        </w:numPr>
        <w:ind w:left="680"/>
        <w:jc w:val="both"/>
        <w:rPr>
          <w:sz w:val="18"/>
        </w:rPr>
      </w:pPr>
      <w:r>
        <w:rPr>
          <w:i/>
          <w:sz w:val="18"/>
        </w:rPr>
        <w:t>Los integrantes de las U</w:t>
      </w:r>
      <w:r>
        <w:rPr>
          <w:i/>
          <w:sz w:val="18"/>
        </w:rPr>
        <w:t xml:space="preserve">PC recogen opiniones y recomendaciones de las asistentes sobre adecuaciones que debieran hacerse a los productos, así como sugerencias de nuevos diseños y productos. Las ODF´s establecen un precio base y las UPC deciden sobre el precio final que la propia </w:t>
      </w:r>
      <w:r>
        <w:rPr>
          <w:i/>
          <w:sz w:val="18"/>
        </w:rPr>
        <w:t>ODF aplicará en la compra-venta, en el entendido de que el diferencial en cada operación constituye el importe de la comisión de promoción comercial que cubrirán las ODF´s a las UPC.</w:t>
      </w:r>
    </w:p>
    <w:p w:rsidR="00000000" w:rsidRDefault="001A1991">
      <w:pPr>
        <w:pStyle w:val="BodyText3"/>
        <w:numPr>
          <w:ilvl w:val="12"/>
          <w:numId w:val="0"/>
        </w:numPr>
        <w:ind w:left="680" w:hanging="680"/>
        <w:rPr>
          <w:sz w:val="18"/>
          <w:lang w:val="es-MX"/>
        </w:rPr>
      </w:pPr>
    </w:p>
    <w:p w:rsidR="00000000" w:rsidRDefault="001A1991" w:rsidP="001A1991">
      <w:pPr>
        <w:pStyle w:val="BodyText3"/>
        <w:numPr>
          <w:ilvl w:val="0"/>
          <w:numId w:val="9"/>
        </w:numPr>
        <w:tabs>
          <w:tab w:val="left" w:pos="1413"/>
        </w:tabs>
        <w:rPr>
          <w:sz w:val="18"/>
          <w:lang w:val="es-MX"/>
        </w:rPr>
      </w:pPr>
      <w:r>
        <w:rPr>
          <w:sz w:val="18"/>
          <w:lang w:val="es-MX"/>
        </w:rPr>
        <w:t>Promoviendo los productos entre los micro y pequeños comercios individua</w:t>
      </w:r>
      <w:r>
        <w:rPr>
          <w:sz w:val="18"/>
          <w:lang w:val="es-MX"/>
        </w:rPr>
        <w:t>les en el país y con importadores del exterior, levantando pedidos para las ODF´s.</w:t>
      </w:r>
    </w:p>
    <w:p w:rsidR="00000000" w:rsidRDefault="001A1991">
      <w:pPr>
        <w:numPr>
          <w:ilvl w:val="12"/>
          <w:numId w:val="0"/>
        </w:numPr>
        <w:ind w:left="680" w:hanging="680"/>
        <w:jc w:val="both"/>
        <w:rPr>
          <w:i/>
          <w:sz w:val="18"/>
        </w:rPr>
      </w:pPr>
    </w:p>
    <w:p w:rsidR="00000000" w:rsidRDefault="001A1991">
      <w:pPr>
        <w:numPr>
          <w:ilvl w:val="12"/>
          <w:numId w:val="0"/>
        </w:numPr>
        <w:ind w:left="680"/>
        <w:jc w:val="both"/>
        <w:rPr>
          <w:i/>
          <w:sz w:val="18"/>
        </w:rPr>
      </w:pPr>
      <w:r>
        <w:rPr>
          <w:i/>
          <w:sz w:val="18"/>
        </w:rPr>
        <w:t>Las ODF´s establecen un precio base y las UPC deciden sobre el precio final de facturació,n en el entendido de que el diferencial en cada operación constituye el importe de</w:t>
      </w:r>
      <w:r>
        <w:rPr>
          <w:i/>
          <w:sz w:val="18"/>
        </w:rPr>
        <w:t xml:space="preserve"> la comisión de promoción comercial que cubrirán las ODF´s a las UPC en todas las adquisiciones que les realicen cada nuevo comercio-cliente o importador durante un período de seis (6) meses, a partir de la fecha del primer pedido. En los semestres subsecu</w:t>
      </w:r>
      <w:r>
        <w:rPr>
          <w:i/>
          <w:sz w:val="18"/>
        </w:rPr>
        <w:t xml:space="preserve">entes, las ODF´s únicamente cubren la comisión a las UPC sobre el número de productos similares que sobrepasen la cantidad vendida en el semestre inmediato anterior </w:t>
      </w:r>
    </w:p>
    <w:p w:rsidR="00000000" w:rsidRDefault="001A1991">
      <w:pPr>
        <w:numPr>
          <w:ilvl w:val="12"/>
          <w:numId w:val="0"/>
        </w:numPr>
        <w:ind w:left="680" w:hanging="680"/>
        <w:jc w:val="both"/>
        <w:rPr>
          <w:i/>
          <w:sz w:val="18"/>
        </w:rPr>
      </w:pPr>
    </w:p>
    <w:p w:rsidR="00000000" w:rsidRDefault="001A1991" w:rsidP="001A1991">
      <w:pPr>
        <w:numPr>
          <w:ilvl w:val="0"/>
          <w:numId w:val="9"/>
        </w:numPr>
        <w:tabs>
          <w:tab w:val="left" w:pos="1413"/>
        </w:tabs>
        <w:jc w:val="both"/>
        <w:rPr>
          <w:sz w:val="18"/>
        </w:rPr>
      </w:pPr>
      <w:r>
        <w:rPr>
          <w:sz w:val="18"/>
        </w:rPr>
        <w:t>Administrando “Stands de Exhibición, Encuesta y Venta” de los productos de las ODF´s en f</w:t>
      </w:r>
      <w:r>
        <w:rPr>
          <w:sz w:val="18"/>
        </w:rPr>
        <w:t>erias y exposiciones, así como en presentaciones en edificios públicos, centros comerciales, clubes deportivos, etc. (Esquema de Trato Justo)</w:t>
      </w:r>
    </w:p>
    <w:p w:rsidR="00000000" w:rsidRDefault="001A1991">
      <w:pPr>
        <w:numPr>
          <w:ilvl w:val="12"/>
          <w:numId w:val="0"/>
        </w:numPr>
        <w:ind w:left="680" w:hanging="680"/>
        <w:jc w:val="both"/>
        <w:rPr>
          <w:sz w:val="18"/>
        </w:rPr>
      </w:pPr>
    </w:p>
    <w:p w:rsidR="00000000" w:rsidRDefault="001A1991">
      <w:pPr>
        <w:ind w:left="680"/>
        <w:jc w:val="both"/>
        <w:rPr>
          <w:sz w:val="18"/>
        </w:rPr>
      </w:pPr>
      <w:r>
        <w:rPr>
          <w:i/>
          <w:sz w:val="18"/>
        </w:rPr>
        <w:t>Las ODF´s entregan a las UPC “Stocks” de productos en consignación, que se respaldan a través de fianza.  Las ODF</w:t>
      </w:r>
      <w:r>
        <w:rPr>
          <w:i/>
          <w:sz w:val="18"/>
        </w:rPr>
        <w:t>´s establecen un precio base y las UPC deciden sobre el precio final que se aplicará en la compra-venta, en el entendido de que el diferencial en cada operación constituye el importe de comisión de promoción comercial que cubrirán las ODF´s a las UPC.  NAF</w:t>
      </w:r>
      <w:r>
        <w:rPr>
          <w:i/>
          <w:sz w:val="18"/>
        </w:rPr>
        <w:t>IN, los gobiernos estatales y las propias ODF´s apoyan a las UPC con “anaqueles” y material promocional.</w:t>
      </w:r>
    </w:p>
    <w:p w:rsidR="00000000" w:rsidRDefault="001A1991">
      <w:pPr>
        <w:spacing w:line="360" w:lineRule="auto"/>
        <w:jc w:val="both"/>
        <w:rPr>
          <w:sz w:val="22"/>
        </w:rPr>
      </w:pPr>
    </w:p>
    <w:p w:rsidR="00000000" w:rsidRDefault="001A1991">
      <w:pPr>
        <w:spacing w:line="360" w:lineRule="auto"/>
        <w:rPr>
          <w:rFonts w:ascii="Arial" w:hAnsi="Arial" w:cs="Arial"/>
          <w:color w:val="0000FF"/>
          <w:sz w:val="18"/>
        </w:rPr>
      </w:pPr>
      <w:r>
        <w:rPr>
          <w:b/>
          <w:sz w:val="22"/>
        </w:rPr>
        <w:br w:type="page"/>
      </w:r>
      <w:r>
        <w:rPr>
          <w:rFonts w:ascii="Arial" w:hAnsi="Arial" w:cs="Arial"/>
          <w:b/>
          <w:color w:val="0000FF"/>
          <w:sz w:val="18"/>
        </w:rPr>
        <w:lastRenderedPageBreak/>
        <w:t>VII.</w:t>
      </w:r>
      <w:r>
        <w:rPr>
          <w:rFonts w:ascii="Arial" w:hAnsi="Arial" w:cs="Arial"/>
          <w:b/>
          <w:color w:val="0000FF"/>
          <w:sz w:val="18"/>
        </w:rPr>
        <w:tab/>
        <w:t>La organización de fomento  (ODF)</w:t>
      </w:r>
    </w:p>
    <w:p w:rsidR="00000000" w:rsidRDefault="001A1991">
      <w:pPr>
        <w:spacing w:line="360" w:lineRule="auto"/>
        <w:jc w:val="both"/>
        <w:rPr>
          <w:rFonts w:ascii="Arial" w:hAnsi="Arial" w:cs="Arial"/>
          <w:color w:val="0000FF"/>
          <w:sz w:val="18"/>
        </w:rPr>
      </w:pPr>
    </w:p>
    <w:p w:rsidR="00000000" w:rsidRDefault="001A1991">
      <w:pPr>
        <w:spacing w:line="360" w:lineRule="auto"/>
        <w:jc w:val="both"/>
        <w:rPr>
          <w:sz w:val="18"/>
        </w:rPr>
      </w:pPr>
      <w:r>
        <w:rPr>
          <w:sz w:val="18"/>
        </w:rPr>
        <w:t>Para instrumentar esta iniciativa con un alcance masivo y un enfoque empresarial, se contempla la formación p</w:t>
      </w:r>
      <w:r>
        <w:rPr>
          <w:sz w:val="18"/>
        </w:rPr>
        <w:t xml:space="preserve">ara cada proyecto de una sociedad mercantil denominada </w:t>
      </w:r>
      <w:r>
        <w:rPr>
          <w:caps/>
          <w:sz w:val="18"/>
        </w:rPr>
        <w:t>o</w:t>
      </w:r>
      <w:r>
        <w:rPr>
          <w:sz w:val="18"/>
        </w:rPr>
        <w:t xml:space="preserve">rganización de </w:t>
      </w:r>
      <w:r>
        <w:rPr>
          <w:caps/>
          <w:sz w:val="18"/>
        </w:rPr>
        <w:t>f</w:t>
      </w:r>
      <w:r>
        <w:rPr>
          <w:sz w:val="18"/>
        </w:rPr>
        <w:t>omento (ODF), cuya estructura jurídica, organizacional y funcional responde al modelo proporcionado por el Programa Global.  A continuación se explican la misión, el sustento legal y l</w:t>
      </w:r>
      <w:r>
        <w:rPr>
          <w:sz w:val="18"/>
        </w:rPr>
        <w:t xml:space="preserve">a estructura organizacional y funcional de la ODF </w:t>
      </w:r>
    </w:p>
    <w:p w:rsidR="00000000" w:rsidRDefault="001A1991">
      <w:pPr>
        <w:spacing w:line="360" w:lineRule="auto"/>
        <w:jc w:val="both"/>
        <w:rPr>
          <w:b/>
          <w:sz w:val="18"/>
        </w:rPr>
      </w:pPr>
    </w:p>
    <w:p w:rsidR="00000000" w:rsidRDefault="001A1991">
      <w:pPr>
        <w:pStyle w:val="Ttulo4"/>
        <w:spacing w:line="360" w:lineRule="auto"/>
        <w:rPr>
          <w:rFonts w:ascii="Arial" w:hAnsi="Arial" w:cs="Arial"/>
          <w:color w:val="0000FF"/>
          <w:sz w:val="18"/>
        </w:rPr>
      </w:pPr>
      <w:r>
        <w:rPr>
          <w:rFonts w:ascii="Arial" w:hAnsi="Arial" w:cs="Arial"/>
          <w:color w:val="0000FF"/>
          <w:sz w:val="18"/>
        </w:rPr>
        <w:t>VII.1</w:t>
      </w:r>
      <w:r>
        <w:rPr>
          <w:rFonts w:ascii="Arial" w:hAnsi="Arial" w:cs="Arial"/>
          <w:color w:val="0000FF"/>
          <w:sz w:val="18"/>
        </w:rPr>
        <w:tab/>
        <w:t>La misión de la ODF</w:t>
      </w:r>
    </w:p>
    <w:p w:rsidR="00000000" w:rsidRDefault="001A1991">
      <w:pPr>
        <w:spacing w:line="360" w:lineRule="auto"/>
        <w:jc w:val="both"/>
        <w:rPr>
          <w:b/>
          <w:sz w:val="18"/>
          <w:lang w:val="es-ES"/>
        </w:rPr>
      </w:pPr>
    </w:p>
    <w:p w:rsidR="00000000" w:rsidRDefault="001A1991">
      <w:pPr>
        <w:spacing w:line="360" w:lineRule="auto"/>
        <w:jc w:val="both"/>
        <w:rPr>
          <w:sz w:val="18"/>
        </w:rPr>
      </w:pPr>
      <w:r>
        <w:rPr>
          <w:sz w:val="18"/>
        </w:rPr>
        <w:t>La Organización de Fomento (ODF) actúa como una empresa de servicios que, con un enfoque de negocio, mantiene como único objeto y objetivo, el desarrollo integral de los “micro-</w:t>
      </w:r>
      <w:r>
        <w:rPr>
          <w:sz w:val="18"/>
        </w:rPr>
        <w:t xml:space="preserve">emprendedor@s” que integran la correspondiente Comunidad Microempresarial del Proyecto (CMP). </w:t>
      </w:r>
    </w:p>
    <w:p w:rsidR="00000000" w:rsidRDefault="001A1991">
      <w:pPr>
        <w:spacing w:line="360" w:lineRule="auto"/>
        <w:jc w:val="both"/>
        <w:rPr>
          <w:b/>
          <w:sz w:val="18"/>
        </w:rPr>
      </w:pPr>
    </w:p>
    <w:p w:rsidR="00000000" w:rsidRDefault="001A1991">
      <w:pPr>
        <w:pStyle w:val="Textoindependiente"/>
        <w:spacing w:line="360" w:lineRule="auto"/>
        <w:rPr>
          <w:rFonts w:ascii="Times New Roman" w:hAnsi="Times New Roman"/>
          <w:sz w:val="18"/>
        </w:rPr>
      </w:pPr>
      <w:r>
        <w:rPr>
          <w:rFonts w:ascii="Times New Roman" w:hAnsi="Times New Roman"/>
          <w:sz w:val="18"/>
        </w:rPr>
        <w:t>La ODF asume dos responsabilidades fundamentales:</w:t>
      </w:r>
    </w:p>
    <w:p w:rsidR="00000000" w:rsidRDefault="001A1991" w:rsidP="001A1991">
      <w:pPr>
        <w:pStyle w:val="Textoindependiente"/>
        <w:numPr>
          <w:ilvl w:val="0"/>
          <w:numId w:val="3"/>
        </w:numPr>
        <w:tabs>
          <w:tab w:val="left" w:pos="1410"/>
        </w:tabs>
        <w:ind w:left="284" w:hanging="284"/>
        <w:rPr>
          <w:rFonts w:ascii="Times New Roman" w:hAnsi="Times New Roman"/>
          <w:sz w:val="18"/>
        </w:rPr>
      </w:pPr>
      <w:r>
        <w:rPr>
          <w:rFonts w:ascii="Times New Roman" w:hAnsi="Times New Roman"/>
          <w:sz w:val="18"/>
        </w:rPr>
        <w:t xml:space="preserve">Impulsar el proyecto comunitario, </w:t>
      </w:r>
      <w:proofErr w:type="gramStart"/>
      <w:r>
        <w:rPr>
          <w:rFonts w:ascii="Times New Roman" w:hAnsi="Times New Roman"/>
          <w:sz w:val="18"/>
        </w:rPr>
        <w:t>haciendo  prevalecer</w:t>
      </w:r>
      <w:proofErr w:type="gramEnd"/>
      <w:r>
        <w:rPr>
          <w:rFonts w:ascii="Times New Roman" w:hAnsi="Times New Roman"/>
          <w:sz w:val="18"/>
        </w:rPr>
        <w:t xml:space="preserve"> los principios básicos, el planteamiento estratégico y </w:t>
      </w:r>
      <w:r>
        <w:rPr>
          <w:rFonts w:ascii="Times New Roman" w:hAnsi="Times New Roman"/>
          <w:sz w:val="18"/>
        </w:rPr>
        <w:t>el esquema funcional del Programa Global, y</w:t>
      </w:r>
    </w:p>
    <w:p w:rsidR="00000000" w:rsidRDefault="001A1991" w:rsidP="001A1991">
      <w:pPr>
        <w:pStyle w:val="Textoindependiente"/>
        <w:numPr>
          <w:ilvl w:val="0"/>
          <w:numId w:val="3"/>
        </w:numPr>
        <w:tabs>
          <w:tab w:val="left" w:pos="1410"/>
        </w:tabs>
        <w:ind w:left="284" w:hanging="284"/>
        <w:rPr>
          <w:rFonts w:ascii="Times New Roman" w:hAnsi="Times New Roman"/>
          <w:sz w:val="18"/>
        </w:rPr>
      </w:pPr>
      <w:r>
        <w:rPr>
          <w:rFonts w:ascii="Times New Roman" w:hAnsi="Times New Roman"/>
          <w:sz w:val="18"/>
        </w:rPr>
        <w:t xml:space="preserve">Respaldar a </w:t>
      </w:r>
      <w:proofErr w:type="spellStart"/>
      <w:r>
        <w:rPr>
          <w:rFonts w:ascii="Times New Roman" w:hAnsi="Times New Roman"/>
          <w:sz w:val="18"/>
        </w:rPr>
        <w:t>tod@s</w:t>
      </w:r>
      <w:proofErr w:type="spellEnd"/>
      <w:r>
        <w:rPr>
          <w:rFonts w:ascii="Times New Roman" w:hAnsi="Times New Roman"/>
          <w:sz w:val="18"/>
        </w:rPr>
        <w:t xml:space="preserve"> los</w:t>
      </w:r>
      <w:r>
        <w:rPr>
          <w:rFonts w:ascii="Times New Roman" w:hAnsi="Times New Roman"/>
          <w:sz w:val="18"/>
          <w:u w:val="single"/>
        </w:rPr>
        <w:t xml:space="preserve"> </w:t>
      </w:r>
      <w:r>
        <w:rPr>
          <w:rFonts w:ascii="Times New Roman" w:hAnsi="Times New Roman"/>
          <w:sz w:val="18"/>
        </w:rPr>
        <w:t>integrantes de la CMP en el diseño e instrumentación de sus respectivos Planes de Negocio</w:t>
      </w:r>
      <w:r>
        <w:rPr>
          <w:rStyle w:val="Refdenotaalpie"/>
          <w:rFonts w:ascii="Times New Roman" w:hAnsi="Times New Roman"/>
          <w:sz w:val="18"/>
        </w:rPr>
        <w:footnoteReference w:id="9"/>
      </w:r>
    </w:p>
    <w:p w:rsidR="00000000" w:rsidRDefault="001A1991">
      <w:pPr>
        <w:spacing w:line="360" w:lineRule="auto"/>
        <w:jc w:val="both"/>
        <w:rPr>
          <w:rFonts w:ascii="Arial" w:hAnsi="Arial" w:cs="Arial"/>
          <w:b/>
          <w:color w:val="0000FF"/>
          <w:sz w:val="22"/>
        </w:rPr>
      </w:pPr>
      <w:r>
        <w:rPr>
          <w:rFonts w:ascii="Arial" w:hAnsi="Arial" w:cs="Arial"/>
          <w:b/>
          <w:color w:val="0000FF"/>
          <w:sz w:val="22"/>
        </w:rPr>
        <w:t>VII.2</w:t>
      </w:r>
      <w:r>
        <w:rPr>
          <w:rFonts w:ascii="Arial" w:hAnsi="Arial" w:cs="Arial"/>
          <w:b/>
          <w:color w:val="0000FF"/>
          <w:sz w:val="22"/>
        </w:rPr>
        <w:tab/>
        <w:t>El sustento legal de la ODF</w:t>
      </w:r>
    </w:p>
    <w:p w:rsidR="00000000" w:rsidRDefault="001A1991">
      <w:pPr>
        <w:spacing w:line="360" w:lineRule="auto"/>
        <w:jc w:val="both"/>
        <w:rPr>
          <w:rFonts w:ascii="Arial" w:hAnsi="Arial" w:cs="Arial"/>
          <w:b/>
          <w:color w:val="0000FF"/>
          <w:sz w:val="10"/>
        </w:rPr>
      </w:pPr>
    </w:p>
    <w:p w:rsidR="00000000" w:rsidRDefault="001A1991">
      <w:pPr>
        <w:pStyle w:val="Textoindependiente"/>
        <w:spacing w:line="360" w:lineRule="auto"/>
        <w:rPr>
          <w:rFonts w:ascii="Times New Roman" w:hAnsi="Times New Roman"/>
          <w:sz w:val="22"/>
        </w:rPr>
      </w:pPr>
      <w:r>
        <w:rPr>
          <w:rFonts w:ascii="Times New Roman" w:hAnsi="Times New Roman"/>
          <w:sz w:val="22"/>
        </w:rPr>
        <w:t xml:space="preserve">Los “micro-emprendedor@s” integrantes de la CMP son </w:t>
      </w:r>
      <w:proofErr w:type="spellStart"/>
      <w:r>
        <w:rPr>
          <w:rFonts w:ascii="Times New Roman" w:hAnsi="Times New Roman"/>
          <w:sz w:val="22"/>
        </w:rPr>
        <w:t>propietari@s</w:t>
      </w:r>
      <w:proofErr w:type="spellEnd"/>
      <w:r>
        <w:rPr>
          <w:rFonts w:ascii="Times New Roman" w:hAnsi="Times New Roman"/>
          <w:sz w:val="22"/>
        </w:rPr>
        <w:t xml:space="preserve"> </w:t>
      </w:r>
      <w:proofErr w:type="spellStart"/>
      <w:r>
        <w:rPr>
          <w:rFonts w:ascii="Times New Roman" w:hAnsi="Times New Roman"/>
          <w:sz w:val="22"/>
        </w:rPr>
        <w:t>únic@s</w:t>
      </w:r>
      <w:proofErr w:type="spellEnd"/>
      <w:r>
        <w:rPr>
          <w:rFonts w:ascii="Times New Roman" w:hAnsi="Times New Roman"/>
          <w:sz w:val="22"/>
        </w:rPr>
        <w:t>, del capital social de la ODF, que se constituye como Sociedad Anónima de Capital Variable, cuyos estatutos establecen como requisito “sine qua non” la propiedad comunitaria de la totalidad de las acciones y, en consecuencia, la prohibición permane</w:t>
      </w:r>
      <w:r>
        <w:rPr>
          <w:rFonts w:ascii="Times New Roman" w:hAnsi="Times New Roman"/>
          <w:sz w:val="22"/>
        </w:rPr>
        <w:t>nte de que participen otro tipo se socios capitalistas. La empresa debe mantenerse siempre como patrimonio exclusivo de quienes trabajan y construyen el proyecto con su esfuerzo emprendedor, es decir los integrantes de la Comunidad Microempresarial del Pro</w:t>
      </w:r>
      <w:r>
        <w:rPr>
          <w:rFonts w:ascii="Times New Roman" w:hAnsi="Times New Roman"/>
          <w:sz w:val="22"/>
        </w:rPr>
        <w:t xml:space="preserve">yecto.   </w:t>
      </w:r>
    </w:p>
    <w:p w:rsidR="00000000" w:rsidRDefault="001A1991">
      <w:pPr>
        <w:spacing w:line="360" w:lineRule="auto"/>
        <w:jc w:val="both"/>
        <w:rPr>
          <w:rFonts w:ascii="Arial" w:hAnsi="Arial" w:cs="Arial"/>
          <w:b/>
          <w:color w:val="0000FF"/>
          <w:sz w:val="22"/>
        </w:rPr>
      </w:pPr>
      <w:r>
        <w:rPr>
          <w:rFonts w:ascii="Arial" w:hAnsi="Arial" w:cs="Arial"/>
          <w:b/>
          <w:color w:val="0000FF"/>
          <w:sz w:val="22"/>
        </w:rPr>
        <w:t>VII.3.</w:t>
      </w:r>
      <w:r>
        <w:rPr>
          <w:rFonts w:ascii="Arial" w:hAnsi="Arial" w:cs="Arial"/>
          <w:b/>
          <w:color w:val="0000FF"/>
          <w:sz w:val="22"/>
        </w:rPr>
        <w:tab/>
        <w:t>La estructura organizacional de la ODF</w:t>
      </w:r>
    </w:p>
    <w:p w:rsidR="00000000" w:rsidRDefault="001A1991">
      <w:pPr>
        <w:pStyle w:val="Ttulo2"/>
        <w:spacing w:line="360" w:lineRule="auto"/>
        <w:rPr>
          <w:rFonts w:ascii="Arial" w:hAnsi="Arial" w:cs="Arial"/>
          <w:sz w:val="22"/>
          <w:lang w:val="es-MX"/>
        </w:rPr>
      </w:pPr>
    </w:p>
    <w:p w:rsidR="00000000" w:rsidRDefault="001A1991">
      <w:pPr>
        <w:rPr>
          <w:rFonts w:ascii="Arial" w:hAnsi="Arial" w:cs="Arial"/>
          <w:b/>
          <w:bCs/>
          <w:color w:val="0000FF"/>
          <w:sz w:val="22"/>
        </w:rPr>
      </w:pPr>
      <w:r>
        <w:rPr>
          <w:rFonts w:ascii="Arial" w:hAnsi="Arial" w:cs="Arial"/>
          <w:b/>
          <w:bCs/>
          <w:color w:val="0000FF"/>
          <w:sz w:val="22"/>
        </w:rPr>
        <w:t>VII.3.1</w:t>
      </w:r>
      <w:r>
        <w:rPr>
          <w:rFonts w:ascii="Arial" w:hAnsi="Arial" w:cs="Arial"/>
          <w:b/>
          <w:bCs/>
          <w:color w:val="0000FF"/>
          <w:sz w:val="22"/>
        </w:rPr>
        <w:tab/>
      </w:r>
      <w:r>
        <w:rPr>
          <w:rFonts w:ascii="Arial" w:hAnsi="Arial" w:cs="Arial"/>
          <w:b/>
          <w:bCs/>
          <w:color w:val="0000FF"/>
          <w:sz w:val="22"/>
        </w:rPr>
        <w:tab/>
        <w:t>El Consejo de Administración</w:t>
      </w:r>
    </w:p>
    <w:p w:rsidR="00000000" w:rsidRDefault="001A1991">
      <w:pPr>
        <w:rPr>
          <w:sz w:val="6"/>
        </w:rPr>
      </w:pPr>
    </w:p>
    <w:p w:rsidR="00000000" w:rsidRDefault="001A1991">
      <w:pPr>
        <w:jc w:val="both"/>
        <w:rPr>
          <w:sz w:val="22"/>
        </w:rPr>
      </w:pPr>
      <w:r>
        <w:rPr>
          <w:sz w:val="22"/>
        </w:rPr>
        <w:t>Los siete miembros del Consejo de Administración con capacidad de decisión, es decir con voto, provienen invariablemente de la propia Comunidad Microempresarial</w:t>
      </w:r>
      <w:r>
        <w:rPr>
          <w:sz w:val="22"/>
        </w:rPr>
        <w:t xml:space="preserve"> del Proyecto (CMP) y son designados y ratificados o sustituidos cada seis meses por la propia CMP, ya sea en forma directa o por conducto de sus “Enlaces de Grupo”. </w:t>
      </w:r>
    </w:p>
    <w:p w:rsidR="00000000" w:rsidRDefault="001A1991">
      <w:pPr>
        <w:jc w:val="both"/>
        <w:rPr>
          <w:sz w:val="22"/>
        </w:rPr>
      </w:pPr>
    </w:p>
    <w:p w:rsidR="00000000" w:rsidRDefault="001A1991">
      <w:pPr>
        <w:jc w:val="both"/>
        <w:rPr>
          <w:sz w:val="22"/>
        </w:rPr>
      </w:pPr>
      <w:r>
        <w:rPr>
          <w:sz w:val="22"/>
        </w:rPr>
        <w:t>Tres personas prestigiadas de la región son invitadas a participar, con voz pero sin vot</w:t>
      </w:r>
      <w:r>
        <w:rPr>
          <w:sz w:val="22"/>
        </w:rPr>
        <w:t>o, en calidad de “Consejer@s Especiales”, quienes asumen el compromiso de aportar sus conocimientos y su consejo para el mejor cumplimiento de los objetivos del Programa y el mejor funcionamiento de la ODF.</w:t>
      </w:r>
    </w:p>
    <w:p w:rsidR="00000000" w:rsidRDefault="001A1991">
      <w:pPr>
        <w:jc w:val="both"/>
        <w:rPr>
          <w:sz w:val="22"/>
        </w:rPr>
      </w:pPr>
    </w:p>
    <w:p w:rsidR="00000000" w:rsidRDefault="001A1991">
      <w:pPr>
        <w:jc w:val="both"/>
        <w:rPr>
          <w:sz w:val="22"/>
        </w:rPr>
      </w:pPr>
      <w:r>
        <w:rPr>
          <w:sz w:val="22"/>
        </w:rPr>
        <w:lastRenderedPageBreak/>
        <w:t xml:space="preserve">Los Consejeros Especiales son propuestos por el </w:t>
      </w:r>
      <w:r>
        <w:rPr>
          <w:sz w:val="22"/>
        </w:rPr>
        <w:t>Comité de Respaldo respectivo y deben cumplir invariablemente con los siguientes requisitos:</w:t>
      </w:r>
    </w:p>
    <w:p w:rsidR="00000000" w:rsidRDefault="001A1991">
      <w:pPr>
        <w:jc w:val="both"/>
        <w:rPr>
          <w:sz w:val="22"/>
        </w:rPr>
      </w:pPr>
    </w:p>
    <w:p w:rsidR="00000000" w:rsidRDefault="001A1991" w:rsidP="001A1991">
      <w:pPr>
        <w:numPr>
          <w:ilvl w:val="0"/>
          <w:numId w:val="14"/>
        </w:numPr>
        <w:jc w:val="both"/>
        <w:rPr>
          <w:sz w:val="22"/>
        </w:rPr>
      </w:pPr>
      <w:r>
        <w:rPr>
          <w:sz w:val="22"/>
        </w:rPr>
        <w:t xml:space="preserve">Prestigio y reconocida solvencia moral </w:t>
      </w:r>
    </w:p>
    <w:p w:rsidR="00000000" w:rsidRDefault="001A1991">
      <w:pPr>
        <w:jc w:val="both"/>
        <w:rPr>
          <w:sz w:val="22"/>
        </w:rPr>
      </w:pPr>
    </w:p>
    <w:p w:rsidR="00000000" w:rsidRDefault="001A1991" w:rsidP="001A1991">
      <w:pPr>
        <w:numPr>
          <w:ilvl w:val="0"/>
          <w:numId w:val="14"/>
        </w:numPr>
        <w:jc w:val="both"/>
        <w:rPr>
          <w:sz w:val="22"/>
        </w:rPr>
      </w:pPr>
      <w:r>
        <w:rPr>
          <w:sz w:val="22"/>
        </w:rPr>
        <w:t>Experiencia demostrada de éxito empresarial (uno de los tres consejeros puede provenir del sector académico, en virtud de</w:t>
      </w:r>
      <w:r>
        <w:rPr>
          <w:sz w:val="22"/>
        </w:rPr>
        <w:t xml:space="preserve"> su prestigio profesional y su especialidad en disciplinas relacionadas con la administración empresarial y/o el desarrollo económico y social)</w:t>
      </w:r>
    </w:p>
    <w:p w:rsidR="00000000" w:rsidRDefault="001A1991">
      <w:pPr>
        <w:jc w:val="both"/>
        <w:rPr>
          <w:sz w:val="22"/>
        </w:rPr>
      </w:pPr>
    </w:p>
    <w:p w:rsidR="00000000" w:rsidRDefault="001A1991" w:rsidP="001A1991">
      <w:pPr>
        <w:numPr>
          <w:ilvl w:val="0"/>
          <w:numId w:val="14"/>
        </w:numPr>
        <w:jc w:val="both"/>
        <w:rPr>
          <w:sz w:val="22"/>
        </w:rPr>
      </w:pPr>
      <w:r>
        <w:rPr>
          <w:sz w:val="22"/>
        </w:rPr>
        <w:t>Ejercicio profesional en los sectores privado o social. En ningún caso esta función podrá se desempeñada por un</w:t>
      </w:r>
      <w:r>
        <w:rPr>
          <w:sz w:val="22"/>
        </w:rPr>
        <w:t xml:space="preserve"> funcionario público, en cualquiera de los niveles de gobierno (federal, estatal y municipal)</w:t>
      </w:r>
    </w:p>
    <w:p w:rsidR="00000000" w:rsidRDefault="001A1991">
      <w:pPr>
        <w:jc w:val="both"/>
        <w:rPr>
          <w:sz w:val="22"/>
        </w:rPr>
      </w:pPr>
    </w:p>
    <w:p w:rsidR="00000000" w:rsidRDefault="001A1991" w:rsidP="001A1991">
      <w:pPr>
        <w:numPr>
          <w:ilvl w:val="0"/>
          <w:numId w:val="14"/>
        </w:numPr>
        <w:jc w:val="both"/>
        <w:rPr>
          <w:sz w:val="22"/>
        </w:rPr>
      </w:pPr>
      <w:r>
        <w:rPr>
          <w:sz w:val="22"/>
        </w:rPr>
        <w:t>Compromiso con el desarrollo económico y social de la región, entidad o comunidad del Proyecto.</w:t>
      </w:r>
    </w:p>
    <w:p w:rsidR="00000000" w:rsidRDefault="001A1991">
      <w:pPr>
        <w:jc w:val="both"/>
        <w:rPr>
          <w:sz w:val="22"/>
        </w:rPr>
      </w:pPr>
    </w:p>
    <w:p w:rsidR="00000000" w:rsidRDefault="001A1991" w:rsidP="001A1991">
      <w:pPr>
        <w:numPr>
          <w:ilvl w:val="0"/>
          <w:numId w:val="14"/>
        </w:numPr>
        <w:jc w:val="both"/>
        <w:rPr>
          <w:sz w:val="22"/>
        </w:rPr>
      </w:pPr>
      <w:r>
        <w:rPr>
          <w:sz w:val="22"/>
        </w:rPr>
        <w:t>Participación a título honorario</w:t>
      </w:r>
    </w:p>
    <w:p w:rsidR="00000000" w:rsidRDefault="001A1991">
      <w:pPr>
        <w:spacing w:line="360" w:lineRule="auto"/>
        <w:jc w:val="both"/>
        <w:rPr>
          <w:sz w:val="22"/>
        </w:rPr>
      </w:pPr>
    </w:p>
    <w:p w:rsidR="00000000" w:rsidRDefault="001A1991">
      <w:pPr>
        <w:spacing w:line="360" w:lineRule="auto"/>
        <w:jc w:val="both"/>
        <w:rPr>
          <w:sz w:val="22"/>
        </w:rPr>
      </w:pPr>
      <w:r>
        <w:rPr>
          <w:sz w:val="22"/>
        </w:rPr>
        <w:t>De ninguna manera los Consejer</w:t>
      </w:r>
      <w:r>
        <w:rPr>
          <w:sz w:val="22"/>
        </w:rPr>
        <w:t>@s Especiales asumen las decisiones o la dirección de la ODF, pero sí aceptan colaborar para fortalecer precisamente la capacidad de administración de los “Consejer@s Representantes” de la CMP, buscando compensar su eventual falta de experiencia en el func</w:t>
      </w:r>
      <w:r>
        <w:rPr>
          <w:sz w:val="22"/>
        </w:rPr>
        <w:t xml:space="preserve">ionamiento de consejos directivos de carácter empresarial.  </w:t>
      </w:r>
    </w:p>
    <w:p w:rsidR="00000000" w:rsidRDefault="001A1991">
      <w:pPr>
        <w:spacing w:line="360" w:lineRule="auto"/>
        <w:jc w:val="both"/>
        <w:rPr>
          <w:sz w:val="22"/>
        </w:rPr>
      </w:pPr>
    </w:p>
    <w:p w:rsidR="00000000" w:rsidRDefault="001A1991">
      <w:pPr>
        <w:spacing w:line="360" w:lineRule="auto"/>
        <w:jc w:val="both"/>
        <w:rPr>
          <w:sz w:val="22"/>
        </w:rPr>
      </w:pPr>
      <w:r>
        <w:rPr>
          <w:sz w:val="22"/>
        </w:rPr>
        <w:t>Si a juicio de alguno de los integrantes del Comité de Respaldo, un Consejer@ Especial está asumiendo facultades de decisión, se solicitará su rectificación o su correspondiente sustitución, con</w:t>
      </w:r>
      <w:r>
        <w:rPr>
          <w:sz w:val="22"/>
        </w:rPr>
        <w:t xml:space="preserve"> el fin de evitar que su actitud obstaculice o retrase el importante y buscado proceso de empoderamiento y de asunción plena de responsabilidades por parte de los integrantes de la CMP y de sus representantes en el Consejo de Administración.</w:t>
      </w:r>
    </w:p>
    <w:p w:rsidR="00000000" w:rsidRDefault="001A1991">
      <w:pPr>
        <w:rPr>
          <w:rFonts w:ascii="Arial" w:hAnsi="Arial" w:cs="Arial"/>
          <w:b/>
          <w:color w:val="0000FF"/>
        </w:rPr>
      </w:pPr>
    </w:p>
    <w:p w:rsidR="00000000" w:rsidRDefault="001A1991">
      <w:pPr>
        <w:spacing w:line="360" w:lineRule="auto"/>
        <w:jc w:val="both"/>
        <w:rPr>
          <w:rFonts w:ascii="Arial" w:hAnsi="Arial" w:cs="Arial"/>
          <w:b/>
          <w:color w:val="0000FF"/>
          <w:sz w:val="22"/>
        </w:rPr>
      </w:pPr>
      <w:r>
        <w:rPr>
          <w:rFonts w:ascii="Arial" w:hAnsi="Arial" w:cs="Arial"/>
          <w:b/>
          <w:color w:val="0000FF"/>
          <w:sz w:val="22"/>
        </w:rPr>
        <w:t>VII.3.2</w:t>
      </w:r>
      <w:r>
        <w:rPr>
          <w:rFonts w:ascii="Arial" w:hAnsi="Arial" w:cs="Arial"/>
          <w:b/>
          <w:color w:val="0000FF"/>
          <w:sz w:val="22"/>
        </w:rPr>
        <w:tab/>
        <w:t>El pe</w:t>
      </w:r>
      <w:r>
        <w:rPr>
          <w:rFonts w:ascii="Arial" w:hAnsi="Arial" w:cs="Arial"/>
          <w:b/>
          <w:color w:val="0000FF"/>
          <w:sz w:val="22"/>
        </w:rPr>
        <w:t>rsonal de la ODF</w:t>
      </w:r>
    </w:p>
    <w:p w:rsidR="00000000" w:rsidRDefault="001A1991">
      <w:pPr>
        <w:spacing w:line="360" w:lineRule="auto"/>
        <w:jc w:val="both"/>
        <w:rPr>
          <w:b/>
          <w:sz w:val="22"/>
        </w:rPr>
      </w:pPr>
      <w:r>
        <w:rPr>
          <w:b/>
          <w:sz w:val="22"/>
        </w:rPr>
        <w:tab/>
      </w:r>
      <w:r>
        <w:rPr>
          <w:b/>
          <w:sz w:val="22"/>
        </w:rPr>
        <w:tab/>
      </w:r>
    </w:p>
    <w:p w:rsidR="00000000" w:rsidRDefault="001A1991">
      <w:pPr>
        <w:pStyle w:val="Textoindependiente"/>
        <w:spacing w:line="360" w:lineRule="auto"/>
        <w:rPr>
          <w:rFonts w:ascii="Times New Roman" w:hAnsi="Times New Roman"/>
          <w:sz w:val="22"/>
        </w:rPr>
      </w:pPr>
      <w:r>
        <w:rPr>
          <w:rFonts w:ascii="Times New Roman" w:hAnsi="Times New Roman"/>
          <w:sz w:val="22"/>
        </w:rPr>
        <w:t xml:space="preserve">El Director@ General de la ODF debe cumplir con los requisitos mínimos que establece el Programa Global, además de los que eventualmente determine el Consejo de Administración de la propia ODF. </w:t>
      </w:r>
    </w:p>
    <w:p w:rsidR="00000000" w:rsidRDefault="001A1991">
      <w:pPr>
        <w:pStyle w:val="Textoindependiente"/>
        <w:spacing w:line="360" w:lineRule="auto"/>
        <w:rPr>
          <w:rFonts w:ascii="Times New Roman" w:hAnsi="Times New Roman"/>
          <w:sz w:val="22"/>
        </w:rPr>
      </w:pPr>
      <w:r>
        <w:rPr>
          <w:rFonts w:ascii="Times New Roman" w:hAnsi="Times New Roman"/>
          <w:sz w:val="22"/>
        </w:rPr>
        <w:t>Los requisitos mínimos que establece el P</w:t>
      </w:r>
      <w:r>
        <w:rPr>
          <w:rFonts w:ascii="Times New Roman" w:hAnsi="Times New Roman"/>
          <w:sz w:val="22"/>
        </w:rPr>
        <w:t>rograma son los siguientes:</w:t>
      </w:r>
    </w:p>
    <w:p w:rsidR="00000000" w:rsidRDefault="001A1991" w:rsidP="001A1991">
      <w:pPr>
        <w:pStyle w:val="Textoindependiente"/>
        <w:numPr>
          <w:ilvl w:val="0"/>
          <w:numId w:val="15"/>
        </w:numPr>
        <w:tabs>
          <w:tab w:val="left" w:pos="1065"/>
        </w:tabs>
        <w:spacing w:line="360" w:lineRule="auto"/>
        <w:rPr>
          <w:rFonts w:ascii="Times New Roman" w:hAnsi="Times New Roman"/>
          <w:sz w:val="22"/>
        </w:rPr>
      </w:pPr>
      <w:r>
        <w:rPr>
          <w:rFonts w:ascii="Times New Roman" w:hAnsi="Times New Roman"/>
          <w:sz w:val="22"/>
        </w:rPr>
        <w:t>Demostrar capacidades (formación y/o experiencia) de “emprendedor@/ empresari@”), de acuerdo con la definición del propio Programa Global.</w:t>
      </w:r>
    </w:p>
    <w:p w:rsidR="00000000" w:rsidRDefault="001A1991" w:rsidP="001A1991">
      <w:pPr>
        <w:pStyle w:val="Textoindependiente"/>
        <w:numPr>
          <w:ilvl w:val="0"/>
          <w:numId w:val="15"/>
        </w:numPr>
        <w:tabs>
          <w:tab w:val="left" w:pos="1065"/>
        </w:tabs>
        <w:spacing w:line="360" w:lineRule="auto"/>
        <w:rPr>
          <w:rFonts w:ascii="Times New Roman" w:hAnsi="Times New Roman"/>
          <w:sz w:val="22"/>
        </w:rPr>
      </w:pPr>
      <w:proofErr w:type="gramStart"/>
      <w:r>
        <w:rPr>
          <w:rFonts w:ascii="Times New Roman" w:hAnsi="Times New Roman"/>
          <w:sz w:val="22"/>
        </w:rPr>
        <w:t>No  provenir</w:t>
      </w:r>
      <w:proofErr w:type="gramEnd"/>
      <w:r>
        <w:rPr>
          <w:rFonts w:ascii="Times New Roman" w:hAnsi="Times New Roman"/>
          <w:sz w:val="22"/>
        </w:rPr>
        <w:t xml:space="preserve"> de dependencias, instituciones o agencias del Estado, en ninguna de sus inst</w:t>
      </w:r>
      <w:r>
        <w:rPr>
          <w:rFonts w:ascii="Times New Roman" w:hAnsi="Times New Roman"/>
          <w:sz w:val="22"/>
        </w:rPr>
        <w:t>ancias de gobierno (federal, estatal o municipal)</w:t>
      </w:r>
    </w:p>
    <w:p w:rsidR="00000000" w:rsidRDefault="001A1991" w:rsidP="001A1991">
      <w:pPr>
        <w:pStyle w:val="Textoindependiente"/>
        <w:numPr>
          <w:ilvl w:val="0"/>
          <w:numId w:val="15"/>
        </w:numPr>
        <w:tabs>
          <w:tab w:val="left" w:pos="1065"/>
        </w:tabs>
        <w:spacing w:line="360" w:lineRule="auto"/>
        <w:rPr>
          <w:rFonts w:ascii="Times New Roman" w:hAnsi="Times New Roman"/>
          <w:sz w:val="22"/>
        </w:rPr>
      </w:pPr>
      <w:r>
        <w:rPr>
          <w:rFonts w:ascii="Times New Roman" w:hAnsi="Times New Roman"/>
          <w:sz w:val="22"/>
        </w:rPr>
        <w:lastRenderedPageBreak/>
        <w:t>Capacidad de formular e interpretar estados financieros</w:t>
      </w:r>
    </w:p>
    <w:p w:rsidR="00000000" w:rsidRDefault="001A1991" w:rsidP="001A1991">
      <w:pPr>
        <w:pStyle w:val="Textoindependiente"/>
        <w:numPr>
          <w:ilvl w:val="0"/>
          <w:numId w:val="15"/>
        </w:numPr>
        <w:tabs>
          <w:tab w:val="left" w:pos="1065"/>
        </w:tabs>
        <w:spacing w:line="360" w:lineRule="auto"/>
        <w:rPr>
          <w:rFonts w:ascii="Times New Roman" w:hAnsi="Times New Roman"/>
          <w:sz w:val="22"/>
        </w:rPr>
      </w:pPr>
      <w:r>
        <w:rPr>
          <w:rFonts w:ascii="Times New Roman" w:hAnsi="Times New Roman"/>
          <w:sz w:val="22"/>
        </w:rPr>
        <w:t>Capacidad de utilizar la informática como un instrumento de productividad empresarial (Procesador de palabras, hoja de cálculo, base de datos, Interne</w:t>
      </w:r>
      <w:r>
        <w:rPr>
          <w:rFonts w:ascii="Times New Roman" w:hAnsi="Times New Roman"/>
          <w:sz w:val="22"/>
        </w:rPr>
        <w:t>t)</w:t>
      </w:r>
    </w:p>
    <w:p w:rsidR="00000000" w:rsidRDefault="001A1991" w:rsidP="001A1991">
      <w:pPr>
        <w:pStyle w:val="Textoindependiente"/>
        <w:numPr>
          <w:ilvl w:val="0"/>
          <w:numId w:val="15"/>
        </w:numPr>
        <w:tabs>
          <w:tab w:val="left" w:pos="1065"/>
        </w:tabs>
        <w:spacing w:line="360" w:lineRule="auto"/>
        <w:rPr>
          <w:rFonts w:ascii="Times New Roman" w:hAnsi="Times New Roman"/>
          <w:sz w:val="22"/>
        </w:rPr>
      </w:pPr>
      <w:r>
        <w:rPr>
          <w:rFonts w:ascii="Times New Roman" w:hAnsi="Times New Roman"/>
          <w:sz w:val="22"/>
        </w:rPr>
        <w:t>Capacidad de comunicación (oral y escrita)</w:t>
      </w:r>
    </w:p>
    <w:p w:rsidR="00000000" w:rsidRDefault="001A1991" w:rsidP="001A1991">
      <w:pPr>
        <w:pStyle w:val="Textoindependiente"/>
        <w:numPr>
          <w:ilvl w:val="0"/>
          <w:numId w:val="15"/>
        </w:numPr>
        <w:tabs>
          <w:tab w:val="left" w:pos="1065"/>
        </w:tabs>
        <w:spacing w:line="360" w:lineRule="auto"/>
        <w:rPr>
          <w:rFonts w:ascii="Times New Roman" w:hAnsi="Times New Roman"/>
          <w:sz w:val="22"/>
        </w:rPr>
      </w:pPr>
      <w:r>
        <w:rPr>
          <w:rFonts w:ascii="Times New Roman" w:hAnsi="Times New Roman"/>
          <w:sz w:val="22"/>
        </w:rPr>
        <w:t xml:space="preserve">Compromiso con el desarrollo social  </w:t>
      </w:r>
    </w:p>
    <w:p w:rsidR="00000000" w:rsidRDefault="001A1991">
      <w:pPr>
        <w:pStyle w:val="Textodebloque"/>
        <w:spacing w:line="360" w:lineRule="auto"/>
        <w:rPr>
          <w:sz w:val="22"/>
          <w:szCs w:val="20"/>
        </w:rPr>
      </w:pPr>
      <w:r>
        <w:rPr>
          <w:sz w:val="22"/>
          <w:szCs w:val="20"/>
        </w:rPr>
        <w:t>La importancia del Director@ de la ODF es determinante para cumplir con los objetivos de cada iniciativa, si la persona que ocupe esta posición responde al perfil de “emple</w:t>
      </w:r>
      <w:r>
        <w:rPr>
          <w:sz w:val="22"/>
          <w:szCs w:val="20"/>
        </w:rPr>
        <w:t>ado-trabajador” o de “emprendedor-productor”, los resultados para el proyecto pueden ser  catastróficos.  La experiencia de la fase piloto confirma ampliamente esta aseveración.</w:t>
      </w:r>
    </w:p>
    <w:p w:rsidR="00000000" w:rsidRDefault="001A1991">
      <w:pPr>
        <w:spacing w:line="360" w:lineRule="auto"/>
        <w:jc w:val="both"/>
        <w:rPr>
          <w:i/>
          <w:iCs/>
          <w:sz w:val="22"/>
        </w:rPr>
      </w:pPr>
    </w:p>
    <w:p w:rsidR="00000000" w:rsidRDefault="001A1991">
      <w:pPr>
        <w:spacing w:line="360" w:lineRule="auto"/>
        <w:jc w:val="both"/>
        <w:rPr>
          <w:sz w:val="22"/>
        </w:rPr>
      </w:pPr>
      <w:r>
        <w:rPr>
          <w:sz w:val="22"/>
        </w:rPr>
        <w:t>Los integrantes de los diversos Comités podrán recomendar candidat@s para ocu</w:t>
      </w:r>
      <w:r>
        <w:rPr>
          <w:sz w:val="22"/>
        </w:rPr>
        <w:t>par la posición de Director@ General de la ODF, e incluso retirar el respaldo comprometido cuando el candidato no cumple con el perfil establecido, pero la designación y destitución correspondientes es responsabilidad y facultad exclusiva de la CMP, la que</w:t>
      </w:r>
      <w:r>
        <w:rPr>
          <w:sz w:val="22"/>
        </w:rPr>
        <w:t xml:space="preserve"> ejercerán por conducto de sus representantes en el Consejo de Administración.</w:t>
      </w:r>
    </w:p>
    <w:p w:rsidR="00000000" w:rsidRDefault="001A1991">
      <w:pPr>
        <w:spacing w:line="360" w:lineRule="auto"/>
        <w:jc w:val="both"/>
        <w:rPr>
          <w:sz w:val="22"/>
        </w:rPr>
      </w:pPr>
    </w:p>
    <w:p w:rsidR="00000000" w:rsidRDefault="001A1991">
      <w:pPr>
        <w:spacing w:line="360" w:lineRule="auto"/>
        <w:jc w:val="both"/>
        <w:rPr>
          <w:sz w:val="22"/>
        </w:rPr>
      </w:pPr>
      <w:r>
        <w:rPr>
          <w:sz w:val="22"/>
        </w:rPr>
        <w:t xml:space="preserve">Cuando un candidato propuesto por la Comunidad Microempresarial del Proyecto no cumple con alguno de los requisitos mínimos de conocimiento del perfil general, los integrantes </w:t>
      </w:r>
      <w:r>
        <w:rPr>
          <w:sz w:val="22"/>
        </w:rPr>
        <w:t>del Comité de Respaldo, colaboran gestionando o bien proporcionando directamente la capacitación necesaria para superar la eventual limitación.</w:t>
      </w:r>
    </w:p>
    <w:p w:rsidR="00000000" w:rsidRDefault="001A1991">
      <w:pPr>
        <w:spacing w:line="360" w:lineRule="auto"/>
        <w:jc w:val="both"/>
        <w:rPr>
          <w:sz w:val="22"/>
        </w:rPr>
      </w:pPr>
    </w:p>
    <w:p w:rsidR="00000000" w:rsidRDefault="001A1991">
      <w:pPr>
        <w:spacing w:line="360" w:lineRule="auto"/>
        <w:jc w:val="both"/>
        <w:rPr>
          <w:sz w:val="22"/>
        </w:rPr>
      </w:pPr>
      <w:r>
        <w:rPr>
          <w:sz w:val="22"/>
        </w:rPr>
        <w:t>La Coordinación del Programa Global de Nacional Financiera es responsable de llevar a cabo la evaluación de los</w:t>
      </w:r>
      <w:r>
        <w:rPr>
          <w:sz w:val="22"/>
        </w:rPr>
        <w:t xml:space="preserve"> candidat@s correspondientes y proporciona los resultados a los integrantes del Consejo de Administración de la ODF.</w:t>
      </w:r>
    </w:p>
    <w:p w:rsidR="00000000" w:rsidRDefault="001A1991">
      <w:pPr>
        <w:spacing w:line="360" w:lineRule="auto"/>
        <w:jc w:val="both"/>
        <w:rPr>
          <w:sz w:val="22"/>
        </w:rPr>
      </w:pPr>
    </w:p>
    <w:p w:rsidR="00000000" w:rsidRDefault="001A1991">
      <w:pPr>
        <w:spacing w:line="360" w:lineRule="auto"/>
        <w:jc w:val="both"/>
        <w:rPr>
          <w:sz w:val="22"/>
        </w:rPr>
      </w:pPr>
      <w:r>
        <w:rPr>
          <w:sz w:val="22"/>
        </w:rPr>
        <w:t>El Director@ va incorporando al personal de respaldo en la medida en que los ingresos netos de la ODF permitan cubrir los sueldos y presta</w:t>
      </w:r>
      <w:r>
        <w:rPr>
          <w:sz w:val="22"/>
        </w:rPr>
        <w:t>ciones correspondientes, y siempre con la autorización previa del Consejo de Administración, el cual determinará el nivel de ingresos base del personal, incluyendo el del propio Director@ de la ODF.</w:t>
      </w:r>
    </w:p>
    <w:p w:rsidR="00000000" w:rsidRDefault="001A1991">
      <w:pPr>
        <w:spacing w:line="360" w:lineRule="auto"/>
        <w:jc w:val="both"/>
        <w:rPr>
          <w:sz w:val="22"/>
        </w:rPr>
      </w:pPr>
    </w:p>
    <w:p w:rsidR="00000000" w:rsidRDefault="001A1991">
      <w:pPr>
        <w:pStyle w:val="Textoindependiente"/>
        <w:spacing w:line="360" w:lineRule="auto"/>
        <w:rPr>
          <w:rFonts w:ascii="Times New Roman" w:hAnsi="Times New Roman"/>
          <w:sz w:val="22"/>
          <w:lang w:val="es-MX"/>
        </w:rPr>
      </w:pPr>
      <w:r>
        <w:rPr>
          <w:rFonts w:ascii="Times New Roman" w:hAnsi="Times New Roman"/>
          <w:sz w:val="22"/>
          <w:lang w:val="es-MX"/>
        </w:rPr>
        <w:t>Son siete las disciplinas de operación que van siendo at</w:t>
      </w:r>
      <w:r>
        <w:rPr>
          <w:rFonts w:ascii="Times New Roman" w:hAnsi="Times New Roman"/>
          <w:sz w:val="22"/>
          <w:lang w:val="es-MX"/>
        </w:rPr>
        <w:t>endidas por los especialistas que se incorporan gradualmente a la ODF:</w:t>
      </w:r>
    </w:p>
    <w:p w:rsidR="00000000" w:rsidRDefault="001A1991" w:rsidP="001A1991">
      <w:pPr>
        <w:pStyle w:val="Textoindependiente"/>
        <w:numPr>
          <w:ilvl w:val="0"/>
          <w:numId w:val="7"/>
        </w:numPr>
        <w:tabs>
          <w:tab w:val="clear" w:pos="360"/>
          <w:tab w:val="num" w:pos="1212"/>
          <w:tab w:val="left" w:pos="1410"/>
        </w:tabs>
        <w:rPr>
          <w:rFonts w:ascii="Times New Roman" w:hAnsi="Times New Roman"/>
          <w:sz w:val="22"/>
          <w:lang w:val="es-MX"/>
        </w:rPr>
      </w:pPr>
      <w:r>
        <w:rPr>
          <w:rFonts w:ascii="Times New Roman" w:hAnsi="Times New Roman"/>
          <w:sz w:val="22"/>
          <w:lang w:val="es-MX"/>
        </w:rPr>
        <w:lastRenderedPageBreak/>
        <w:t>Diseño industrial</w:t>
      </w:r>
    </w:p>
    <w:p w:rsidR="00000000" w:rsidRDefault="001A1991" w:rsidP="001A1991">
      <w:pPr>
        <w:pStyle w:val="Textoindependiente"/>
        <w:numPr>
          <w:ilvl w:val="0"/>
          <w:numId w:val="7"/>
        </w:numPr>
        <w:tabs>
          <w:tab w:val="clear" w:pos="360"/>
          <w:tab w:val="num" w:pos="1212"/>
          <w:tab w:val="left" w:pos="1410"/>
        </w:tabs>
        <w:rPr>
          <w:rFonts w:ascii="Times New Roman" w:hAnsi="Times New Roman"/>
          <w:sz w:val="22"/>
          <w:lang w:val="es-MX"/>
        </w:rPr>
      </w:pPr>
      <w:r>
        <w:rPr>
          <w:rFonts w:ascii="Times New Roman" w:hAnsi="Times New Roman"/>
          <w:sz w:val="22"/>
          <w:lang w:val="es-MX"/>
        </w:rPr>
        <w:t>Ingeniería de procesos</w:t>
      </w:r>
    </w:p>
    <w:p w:rsidR="00000000" w:rsidRDefault="001A1991" w:rsidP="001A1991">
      <w:pPr>
        <w:pStyle w:val="Textoindependiente"/>
        <w:numPr>
          <w:ilvl w:val="0"/>
          <w:numId w:val="7"/>
        </w:numPr>
        <w:tabs>
          <w:tab w:val="clear" w:pos="360"/>
          <w:tab w:val="num" w:pos="1212"/>
          <w:tab w:val="left" w:pos="1410"/>
        </w:tabs>
        <w:ind w:left="1247" w:hanging="1247"/>
        <w:rPr>
          <w:rFonts w:ascii="Times New Roman" w:hAnsi="Times New Roman"/>
          <w:sz w:val="22"/>
          <w:lang w:val="es-MX"/>
        </w:rPr>
      </w:pPr>
      <w:r>
        <w:rPr>
          <w:rFonts w:ascii="Times New Roman" w:hAnsi="Times New Roman"/>
          <w:sz w:val="22"/>
          <w:lang w:val="es-MX"/>
        </w:rPr>
        <w:t>Coordinación de producción y administración de inventarios (radica siempre en la comunidad de la CMP</w:t>
      </w:r>
    </w:p>
    <w:p w:rsidR="00000000" w:rsidRDefault="001A1991" w:rsidP="001A1991">
      <w:pPr>
        <w:pStyle w:val="Textoindependiente"/>
        <w:numPr>
          <w:ilvl w:val="0"/>
          <w:numId w:val="7"/>
        </w:numPr>
        <w:tabs>
          <w:tab w:val="clear" w:pos="360"/>
          <w:tab w:val="num" w:pos="1212"/>
          <w:tab w:val="left" w:pos="1410"/>
        </w:tabs>
        <w:rPr>
          <w:rFonts w:ascii="Times New Roman" w:hAnsi="Times New Roman"/>
          <w:sz w:val="22"/>
          <w:lang w:val="es-MX"/>
        </w:rPr>
      </w:pPr>
      <w:r>
        <w:rPr>
          <w:rFonts w:ascii="Times New Roman" w:hAnsi="Times New Roman"/>
          <w:sz w:val="22"/>
          <w:lang w:val="es-MX"/>
        </w:rPr>
        <w:t>Administración financiera y control de gest</w:t>
      </w:r>
      <w:r>
        <w:rPr>
          <w:rFonts w:ascii="Times New Roman" w:hAnsi="Times New Roman"/>
          <w:sz w:val="22"/>
          <w:lang w:val="es-MX"/>
        </w:rPr>
        <w:t>ión</w:t>
      </w:r>
    </w:p>
    <w:p w:rsidR="00000000" w:rsidRDefault="001A1991" w:rsidP="001A1991">
      <w:pPr>
        <w:pStyle w:val="Textoindependiente"/>
        <w:numPr>
          <w:ilvl w:val="0"/>
          <w:numId w:val="7"/>
        </w:numPr>
        <w:tabs>
          <w:tab w:val="clear" w:pos="360"/>
          <w:tab w:val="num" w:pos="1212"/>
          <w:tab w:val="left" w:pos="1410"/>
        </w:tabs>
        <w:rPr>
          <w:rFonts w:ascii="Times New Roman" w:hAnsi="Times New Roman"/>
          <w:sz w:val="22"/>
          <w:lang w:val="es-MX"/>
        </w:rPr>
      </w:pPr>
      <w:r>
        <w:rPr>
          <w:rFonts w:ascii="Times New Roman" w:hAnsi="Times New Roman"/>
          <w:sz w:val="22"/>
          <w:lang w:val="es-MX"/>
        </w:rPr>
        <w:t>Formulación y Evaluación de Proyectos</w:t>
      </w:r>
    </w:p>
    <w:p w:rsidR="00000000" w:rsidRDefault="001A1991" w:rsidP="001A1991">
      <w:pPr>
        <w:pStyle w:val="Textoindependiente"/>
        <w:numPr>
          <w:ilvl w:val="0"/>
          <w:numId w:val="7"/>
        </w:numPr>
        <w:tabs>
          <w:tab w:val="clear" w:pos="360"/>
          <w:tab w:val="num" w:pos="1212"/>
          <w:tab w:val="left" w:pos="1410"/>
        </w:tabs>
        <w:rPr>
          <w:rFonts w:ascii="Times New Roman" w:hAnsi="Times New Roman"/>
          <w:sz w:val="22"/>
          <w:lang w:val="es-MX"/>
        </w:rPr>
      </w:pPr>
      <w:r>
        <w:rPr>
          <w:rFonts w:ascii="Times New Roman" w:hAnsi="Times New Roman"/>
          <w:sz w:val="22"/>
          <w:lang w:val="es-MX"/>
        </w:rPr>
        <w:t>Negociación comercial (adquisición y comercialización)</w:t>
      </w:r>
    </w:p>
    <w:p w:rsidR="00000000" w:rsidRDefault="001A1991" w:rsidP="001A1991">
      <w:pPr>
        <w:pStyle w:val="Textoindependiente"/>
        <w:numPr>
          <w:ilvl w:val="0"/>
          <w:numId w:val="7"/>
        </w:numPr>
        <w:tabs>
          <w:tab w:val="clear" w:pos="360"/>
          <w:tab w:val="num" w:pos="1212"/>
          <w:tab w:val="left" w:pos="1410"/>
        </w:tabs>
        <w:rPr>
          <w:rFonts w:ascii="Times New Roman" w:hAnsi="Times New Roman"/>
          <w:sz w:val="22"/>
          <w:lang w:val="es-MX"/>
        </w:rPr>
      </w:pPr>
      <w:r>
        <w:rPr>
          <w:rFonts w:ascii="Times New Roman" w:hAnsi="Times New Roman"/>
          <w:sz w:val="22"/>
          <w:lang w:val="es-MX"/>
        </w:rPr>
        <w:t>Desarrollo social y empoderamiento</w:t>
      </w:r>
    </w:p>
    <w:p w:rsidR="00000000" w:rsidRDefault="001A1991">
      <w:pPr>
        <w:spacing w:line="360" w:lineRule="auto"/>
        <w:jc w:val="both"/>
        <w:rPr>
          <w:rFonts w:ascii="Arial" w:hAnsi="Arial" w:cs="Arial"/>
          <w:b/>
          <w:color w:val="0000FF"/>
          <w:sz w:val="22"/>
        </w:rPr>
      </w:pPr>
      <w:r>
        <w:rPr>
          <w:rFonts w:ascii="Arial" w:hAnsi="Arial" w:cs="Arial"/>
          <w:b/>
          <w:color w:val="0000FF"/>
          <w:sz w:val="22"/>
        </w:rPr>
        <w:t>VII.3.3</w:t>
      </w:r>
      <w:r>
        <w:rPr>
          <w:rFonts w:ascii="Arial" w:hAnsi="Arial" w:cs="Arial"/>
          <w:b/>
          <w:color w:val="0000FF"/>
          <w:sz w:val="22"/>
        </w:rPr>
        <w:tab/>
      </w:r>
      <w:r>
        <w:rPr>
          <w:rFonts w:ascii="Arial" w:hAnsi="Arial" w:cs="Arial"/>
          <w:b/>
          <w:color w:val="0000FF"/>
          <w:sz w:val="22"/>
        </w:rPr>
        <w:tab/>
        <w:t>Los servicios de administración de las ODF´s</w:t>
      </w:r>
    </w:p>
    <w:p w:rsidR="00000000" w:rsidRDefault="001A1991">
      <w:pPr>
        <w:pStyle w:val="Ttulo4"/>
        <w:spacing w:line="360" w:lineRule="auto"/>
        <w:rPr>
          <w:sz w:val="22"/>
          <w:lang w:val="es-MX"/>
        </w:rPr>
      </w:pPr>
    </w:p>
    <w:p w:rsidR="00000000" w:rsidRDefault="001A1991">
      <w:pPr>
        <w:spacing w:line="360" w:lineRule="auto"/>
        <w:jc w:val="both"/>
        <w:rPr>
          <w:sz w:val="22"/>
        </w:rPr>
      </w:pPr>
      <w:r>
        <w:rPr>
          <w:sz w:val="22"/>
        </w:rPr>
        <w:t>Con los propósitos específicos de responder al planteamiento estratég</w:t>
      </w:r>
      <w:r>
        <w:rPr>
          <w:sz w:val="22"/>
        </w:rPr>
        <w:t>ico de la acción conjunta, de buscar una mayor racionalización y un ahorro en el funcionamiento de las ODF´s y de propiciar una capitalización más efectiva de las experiencias en la ejecución de los proyectos, NAFIN promueve la formación de equipos interdi</w:t>
      </w:r>
      <w:r>
        <w:rPr>
          <w:sz w:val="22"/>
        </w:rPr>
        <w:t>sciplinarios que proporcionan, en una fase inicial o de manera permanente, servicios de administración a diversas  ODF´s, de manera simultánea</w:t>
      </w:r>
    </w:p>
    <w:p w:rsidR="00000000" w:rsidRDefault="001A1991">
      <w:pPr>
        <w:spacing w:line="360" w:lineRule="auto"/>
        <w:rPr>
          <w:sz w:val="22"/>
        </w:rPr>
      </w:pPr>
    </w:p>
    <w:p w:rsidR="00000000" w:rsidRDefault="001A1991">
      <w:pPr>
        <w:spacing w:line="360" w:lineRule="auto"/>
        <w:jc w:val="both"/>
        <w:rPr>
          <w:sz w:val="22"/>
        </w:rPr>
      </w:pPr>
      <w:r>
        <w:rPr>
          <w:sz w:val="22"/>
        </w:rPr>
        <w:t>Además de un líder de proyecto que asume las responsabilidades del Director@ de la ODF, los “Equipos Interdiscip</w:t>
      </w:r>
      <w:r>
        <w:rPr>
          <w:sz w:val="22"/>
        </w:rPr>
        <w:t>linarios” se integran con cuando menos un especialista de cada una de las siete disciplinas de operación, y sus servicios son contratados por períodos semestrales o anuales, al final de los cuales, el Consejo de Administración puede siempre optar por susti</w:t>
      </w:r>
      <w:r>
        <w:rPr>
          <w:sz w:val="22"/>
        </w:rPr>
        <w:t>tuir estos servicios con la integración de una estructura organizacional propia.</w:t>
      </w:r>
    </w:p>
    <w:p w:rsidR="00000000" w:rsidRDefault="001A1991">
      <w:pPr>
        <w:spacing w:line="360" w:lineRule="auto"/>
        <w:jc w:val="both"/>
        <w:rPr>
          <w:b/>
          <w:sz w:val="22"/>
        </w:rPr>
      </w:pPr>
    </w:p>
    <w:p w:rsidR="00000000" w:rsidRDefault="001A1991">
      <w:pPr>
        <w:spacing w:line="360" w:lineRule="auto"/>
        <w:jc w:val="both"/>
        <w:rPr>
          <w:sz w:val="22"/>
        </w:rPr>
      </w:pPr>
      <w:r>
        <w:rPr>
          <w:sz w:val="22"/>
        </w:rPr>
        <w:t>La administración de ODF´s por parte de los “Equipos Interdisciplinarios” facilita de manera importante la adopción de medidas de acción colectiva entre diversas ODF´s, lo qu</w:t>
      </w:r>
      <w:r>
        <w:rPr>
          <w:sz w:val="22"/>
        </w:rPr>
        <w:t xml:space="preserve">e permite consolidar requerimientos y acrecentar capacidades de negociación, además de aumentar sensiblemente los índices de productividad de eventuales inversiones conjuntas.  </w:t>
      </w:r>
    </w:p>
    <w:p w:rsidR="00000000" w:rsidRDefault="001A1991">
      <w:pPr>
        <w:spacing w:line="360" w:lineRule="auto"/>
        <w:jc w:val="both"/>
        <w:rPr>
          <w:i/>
          <w:iCs/>
          <w:sz w:val="22"/>
        </w:rPr>
      </w:pPr>
    </w:p>
    <w:p w:rsidR="00000000" w:rsidRDefault="001A1991">
      <w:pPr>
        <w:pStyle w:val="Textodebloque"/>
        <w:spacing w:line="360" w:lineRule="auto"/>
        <w:rPr>
          <w:b/>
          <w:sz w:val="20"/>
          <w:szCs w:val="20"/>
        </w:rPr>
      </w:pPr>
      <w:r>
        <w:rPr>
          <w:sz w:val="20"/>
          <w:szCs w:val="20"/>
        </w:rPr>
        <w:t>Para impulsar la formación de “Equipos Interdisciplinarios” de administración</w:t>
      </w:r>
      <w:r>
        <w:rPr>
          <w:sz w:val="20"/>
          <w:szCs w:val="20"/>
        </w:rPr>
        <w:t xml:space="preserve"> de ODF´s, se avanza en la concertación de acuerdos de cooperación con centros de vinculación  empresarial de universidades e instituciones de educación superior, las que se ha previsto lleven a cabo las funciones de subcontratación, coordinación y supervi</w:t>
      </w:r>
      <w:r>
        <w:rPr>
          <w:sz w:val="20"/>
          <w:szCs w:val="20"/>
        </w:rPr>
        <w:t>sión de los trabajos. (ya se inició este proceso con la UNAM, el IPN y la UAM)</w:t>
      </w:r>
    </w:p>
    <w:p w:rsidR="00000000" w:rsidRDefault="001A1991">
      <w:pPr>
        <w:pStyle w:val="Estndar"/>
        <w:overflowPunct w:val="0"/>
        <w:autoSpaceDE w:val="0"/>
        <w:autoSpaceDN w:val="0"/>
        <w:adjustRightInd w:val="0"/>
        <w:textAlignment w:val="baseline"/>
        <w:rPr>
          <w:rFonts w:ascii="Times New Roman" w:hAnsi="Times New Roman"/>
          <w:snapToGrid/>
          <w:lang w:val="es-ES"/>
        </w:rPr>
      </w:pPr>
    </w:p>
    <w:p w:rsidR="00000000" w:rsidRDefault="001A1991">
      <w:pPr>
        <w:rPr>
          <w:rFonts w:ascii="Arial" w:hAnsi="Arial" w:cs="Arial"/>
          <w:b/>
          <w:bCs/>
          <w:color w:val="0000FF"/>
          <w:sz w:val="22"/>
        </w:rPr>
      </w:pPr>
      <w:r>
        <w:rPr>
          <w:rFonts w:ascii="Arial" w:hAnsi="Arial" w:cs="Arial"/>
          <w:b/>
          <w:bCs/>
          <w:color w:val="0000FF"/>
          <w:sz w:val="22"/>
        </w:rPr>
        <w:t>VII.4.</w:t>
      </w:r>
      <w:r>
        <w:rPr>
          <w:rFonts w:ascii="Arial" w:hAnsi="Arial" w:cs="Arial"/>
          <w:b/>
          <w:bCs/>
          <w:color w:val="0000FF"/>
          <w:sz w:val="22"/>
        </w:rPr>
        <w:tab/>
      </w:r>
      <w:r>
        <w:rPr>
          <w:rFonts w:ascii="Arial" w:hAnsi="Arial" w:cs="Arial"/>
          <w:b/>
          <w:bCs/>
          <w:color w:val="0000FF"/>
          <w:sz w:val="22"/>
        </w:rPr>
        <w:tab/>
        <w:t>El esquema funcional de la ODF</w:t>
      </w:r>
    </w:p>
    <w:p w:rsidR="00000000" w:rsidRDefault="001A1991">
      <w:pPr>
        <w:pStyle w:val="Ttulo3"/>
        <w:spacing w:line="360" w:lineRule="auto"/>
        <w:rPr>
          <w:rFonts w:cs="Arial"/>
          <w:color w:val="0000FF"/>
          <w:sz w:val="16"/>
          <w:lang w:val="es-ES"/>
        </w:rPr>
      </w:pPr>
    </w:p>
    <w:p w:rsidR="00000000" w:rsidRDefault="001A1991">
      <w:pPr>
        <w:spacing w:line="360" w:lineRule="auto"/>
        <w:jc w:val="both"/>
        <w:rPr>
          <w:rFonts w:ascii="Arial" w:hAnsi="Arial" w:cs="Arial"/>
          <w:b/>
          <w:bCs/>
          <w:color w:val="0000FF"/>
          <w:sz w:val="22"/>
        </w:rPr>
      </w:pPr>
      <w:r>
        <w:rPr>
          <w:rFonts w:ascii="Arial" w:hAnsi="Arial" w:cs="Arial"/>
          <w:b/>
          <w:bCs/>
          <w:color w:val="0000FF"/>
          <w:sz w:val="22"/>
        </w:rPr>
        <w:t>VII.4.1</w:t>
      </w:r>
      <w:r>
        <w:rPr>
          <w:rFonts w:ascii="Arial" w:hAnsi="Arial" w:cs="Arial"/>
          <w:b/>
          <w:bCs/>
          <w:color w:val="0000FF"/>
          <w:sz w:val="22"/>
        </w:rPr>
        <w:tab/>
      </w:r>
      <w:r>
        <w:rPr>
          <w:rFonts w:ascii="Arial" w:hAnsi="Arial" w:cs="Arial"/>
          <w:b/>
          <w:bCs/>
          <w:color w:val="0000FF"/>
          <w:sz w:val="22"/>
        </w:rPr>
        <w:tab/>
        <w:t xml:space="preserve">Los Planes de Negocio </w:t>
      </w:r>
    </w:p>
    <w:p w:rsidR="00000000" w:rsidRDefault="001A1991">
      <w:pPr>
        <w:spacing w:line="360" w:lineRule="auto"/>
        <w:rPr>
          <w:sz w:val="16"/>
        </w:rPr>
      </w:pPr>
    </w:p>
    <w:p w:rsidR="00000000" w:rsidRDefault="001A1991">
      <w:pPr>
        <w:pStyle w:val="Textoindependiente"/>
        <w:spacing w:line="360" w:lineRule="auto"/>
        <w:rPr>
          <w:rFonts w:ascii="Times New Roman" w:hAnsi="Times New Roman"/>
          <w:sz w:val="22"/>
        </w:rPr>
      </w:pPr>
      <w:r>
        <w:rPr>
          <w:rFonts w:ascii="Times New Roman" w:hAnsi="Times New Roman"/>
          <w:sz w:val="22"/>
        </w:rPr>
        <w:t>Para impulsar un proceso gradual de culturización empresarial y asegurar un efectivo desarrollo de micr</w:t>
      </w:r>
      <w:r>
        <w:rPr>
          <w:rFonts w:ascii="Times New Roman" w:hAnsi="Times New Roman"/>
          <w:sz w:val="22"/>
        </w:rPr>
        <w:t>oempresas y micro-emprendedor@s, el Programa Global otorga una importancia significativa a los “Planes de Negocio”, que los participantes deben diseñar e instrumentar conjuntamente con sus ODF´</w:t>
      </w:r>
      <w:proofErr w:type="gramStart"/>
      <w:r>
        <w:rPr>
          <w:rFonts w:ascii="Times New Roman" w:hAnsi="Times New Roman"/>
          <w:sz w:val="22"/>
        </w:rPr>
        <w:t>s .</w:t>
      </w:r>
      <w:proofErr w:type="gramEnd"/>
    </w:p>
    <w:p w:rsidR="00000000" w:rsidRDefault="001A1991">
      <w:pPr>
        <w:spacing w:line="360" w:lineRule="auto"/>
        <w:jc w:val="both"/>
        <w:rPr>
          <w:sz w:val="22"/>
          <w:lang w:val="es-ES_tradnl"/>
        </w:rPr>
      </w:pPr>
      <w:r>
        <w:rPr>
          <w:sz w:val="22"/>
          <w:lang w:val="es-ES_tradnl"/>
        </w:rPr>
        <w:t>Este instrumento no se refiere a planes de negocio que resp</w:t>
      </w:r>
      <w:r>
        <w:rPr>
          <w:sz w:val="22"/>
          <w:lang w:val="es-ES_tradnl"/>
        </w:rPr>
        <w:t xml:space="preserve">onden a técnicas y criterios convencionales y que </w:t>
      </w:r>
      <w:proofErr w:type="gramStart"/>
      <w:r>
        <w:rPr>
          <w:sz w:val="22"/>
          <w:lang w:val="es-ES_tradnl"/>
        </w:rPr>
        <w:t>son  habitualmente</w:t>
      </w:r>
      <w:proofErr w:type="gramEnd"/>
      <w:r>
        <w:rPr>
          <w:sz w:val="22"/>
          <w:lang w:val="es-ES_tradnl"/>
        </w:rPr>
        <w:t xml:space="preserve"> importados y diseñados para empresas de otras dimensiones; se trata de planes de acción acordes con la realidad de las muy pequeñas unidades productivas.  Planes que se sustentan en una m</w:t>
      </w:r>
      <w:r>
        <w:rPr>
          <w:sz w:val="22"/>
          <w:lang w:val="es-ES_tradnl"/>
        </w:rPr>
        <w:t>etodología sencilla para que, mediante un trabajo de análisis conjunto, la ODF y cada integrante de la Comunidad Microempresarial del Proyecto (CMP) identifiquen con orden aquellas acciones que, con el menor cambio, costo, tiempo y esfuerzo, les permitan o</w:t>
      </w:r>
      <w:r>
        <w:rPr>
          <w:sz w:val="22"/>
          <w:lang w:val="es-ES_tradnl"/>
        </w:rPr>
        <w:t>btener una meta específica de utilidades incrementales o de ingresos adicionales.</w:t>
      </w:r>
    </w:p>
    <w:p w:rsidR="00000000" w:rsidRDefault="001A1991">
      <w:pPr>
        <w:spacing w:line="360" w:lineRule="auto"/>
        <w:jc w:val="both"/>
        <w:rPr>
          <w:sz w:val="22"/>
          <w:lang w:val="es-ES_tradnl"/>
        </w:rPr>
      </w:pPr>
    </w:p>
    <w:p w:rsidR="00000000" w:rsidRDefault="001A1991">
      <w:pPr>
        <w:pStyle w:val="Textodebloque"/>
        <w:spacing w:line="360" w:lineRule="auto"/>
        <w:rPr>
          <w:sz w:val="20"/>
        </w:rPr>
      </w:pPr>
      <w:r>
        <w:rPr>
          <w:sz w:val="20"/>
        </w:rPr>
        <w:t xml:space="preserve">Tomando en consideración que en una proporción relevante los </w:t>
      </w:r>
      <w:hyperlink r:id="rId29" w:history="1">
        <w:r>
          <w:rPr>
            <w:rStyle w:val="Hipervnculo"/>
            <w:color w:val="auto"/>
            <w:sz w:val="20"/>
            <w:u w:val="none"/>
          </w:rPr>
          <w:t>micro-emprendedor@s</w:t>
        </w:r>
      </w:hyperlink>
      <w:r>
        <w:rPr>
          <w:sz w:val="20"/>
        </w:rPr>
        <w:t xml:space="preserve"> adquirieron su capacidad de trabajo a través del</w:t>
      </w:r>
      <w:r>
        <w:rPr>
          <w:sz w:val="20"/>
        </w:rPr>
        <w:t xml:space="preserve"> aprendizaje familiar, tiende a presentarse una situación casi natural de resistencia al cambio y a la expansión.   Otra razón que explica esta actitud de cierta reticencia se encuentra en que las propuestas que generalmente se formulan al microemprendedor</w:t>
      </w:r>
      <w:r>
        <w:rPr>
          <w:sz w:val="20"/>
        </w:rPr>
        <w:t>@ para modernizarse implican cambios verdaderamente drásticos y casi siempre muy costosos, sin considerar que, su unidad productiva, con todas sus deficiencias y limitaciones, es no sólo su creación sino el producto de un gran esfuerzo y la consolidación d</w:t>
      </w:r>
      <w:r>
        <w:rPr>
          <w:sz w:val="20"/>
        </w:rPr>
        <w:t>e su modesto pero sin duda importante patrimonio.  En todas las empresas, pero sobre todo en este estrato, el cambio se da de una manera gradual, en un proceso en que los resultados obtenidos van estimulando las transformaciones subsecuentes.</w:t>
      </w:r>
    </w:p>
    <w:p w:rsidR="00000000" w:rsidRDefault="001A1991">
      <w:pPr>
        <w:spacing w:line="360" w:lineRule="auto"/>
        <w:jc w:val="both"/>
        <w:rPr>
          <w:sz w:val="22"/>
          <w:lang w:val="es-ES_tradnl"/>
        </w:rPr>
      </w:pPr>
    </w:p>
    <w:p w:rsidR="00000000" w:rsidRDefault="001A1991">
      <w:pPr>
        <w:pStyle w:val="Textopredeterminado"/>
        <w:spacing w:line="360" w:lineRule="auto"/>
        <w:jc w:val="both"/>
        <w:rPr>
          <w:sz w:val="22"/>
          <w:lang w:val="es-MX"/>
        </w:rPr>
      </w:pPr>
      <w:r>
        <w:rPr>
          <w:sz w:val="22"/>
          <w:lang w:val="es-MX"/>
        </w:rPr>
        <w:t>El Plan de N</w:t>
      </w:r>
      <w:r>
        <w:rPr>
          <w:sz w:val="22"/>
          <w:lang w:val="es-MX"/>
        </w:rPr>
        <w:t xml:space="preserve">egocio Individual constituye un compromiso y un programa de esfuerzo compartido de la ODF y cada micro-emprendedor@, en el que ambos establecen la meta concreta de utilidades incrementales o de ingresos adicionales que se proponen alcanzar en el siguiente </w:t>
      </w:r>
      <w:r>
        <w:rPr>
          <w:sz w:val="22"/>
          <w:lang w:val="es-MX"/>
        </w:rPr>
        <w:t>período (trimestre, semestre o año); así como las acciones que habrán de instrumentar para lograr tal propósito, además del compromiso específico de compartir las ganancias adicionales en el año en la proporción que establece el Programa Global (25  y 75 %</w:t>
      </w:r>
      <w:r>
        <w:rPr>
          <w:sz w:val="22"/>
          <w:lang w:val="es-MX"/>
        </w:rPr>
        <w:t xml:space="preserve"> respectivamente), en el caso claro de que éstas lleguen efectivamente a registrarse.</w:t>
      </w:r>
    </w:p>
    <w:p w:rsidR="00000000" w:rsidRDefault="001A1991">
      <w:pPr>
        <w:spacing w:line="360" w:lineRule="auto"/>
        <w:jc w:val="both"/>
        <w:rPr>
          <w:sz w:val="22"/>
        </w:rPr>
      </w:pPr>
    </w:p>
    <w:p w:rsidR="00000000" w:rsidRDefault="001A1991">
      <w:pPr>
        <w:pStyle w:val="Textodebloque"/>
        <w:spacing w:line="360" w:lineRule="auto"/>
        <w:rPr>
          <w:sz w:val="20"/>
        </w:rPr>
      </w:pPr>
      <w:r>
        <w:rPr>
          <w:sz w:val="20"/>
        </w:rPr>
        <w:lastRenderedPageBreak/>
        <w:t>En una buena parte de los casos, el propietario del micronegocio no sabe, o al menos no puede sustentar, si efectivamente obtiene utilidades en su actividad empresarial,</w:t>
      </w:r>
      <w:r>
        <w:rPr>
          <w:sz w:val="20"/>
        </w:rPr>
        <w:t xml:space="preserve"> y lo que es aún más grave, en ocasiones supone que opera con ganancias cuando en realidad registra pérdidas.  En esta última circunstancia, la manera más eficaz para destruir la empresa de manera irreversible, por cierto, es la de otorgarle un crédito.</w:t>
      </w:r>
    </w:p>
    <w:p w:rsidR="00000000" w:rsidRDefault="001A1991">
      <w:pPr>
        <w:spacing w:line="360" w:lineRule="auto"/>
        <w:jc w:val="both"/>
        <w:rPr>
          <w:sz w:val="22"/>
        </w:rPr>
      </w:pPr>
    </w:p>
    <w:p w:rsidR="00000000" w:rsidRDefault="001A1991">
      <w:pPr>
        <w:spacing w:line="360" w:lineRule="auto"/>
        <w:jc w:val="both"/>
        <w:rPr>
          <w:sz w:val="22"/>
        </w:rPr>
      </w:pPr>
      <w:r>
        <w:rPr>
          <w:sz w:val="22"/>
        </w:rPr>
        <w:t>E</w:t>
      </w:r>
      <w:r>
        <w:rPr>
          <w:sz w:val="22"/>
        </w:rPr>
        <w:t>n esencia, se trata de una alianza estratégica en la que los integrantes de la CMP aportan su unidad productiva, su experiencia, su habilidad y su esfuerzo de trabajo, y el personal de la ODF aporta su talento, su especialidad técnica, su capacidad de gest</w:t>
      </w:r>
      <w:r>
        <w:rPr>
          <w:sz w:val="22"/>
        </w:rPr>
        <w:t>ión y sus vínculos con la infraestructura de respaldo y los agentes locales, nacionales y externos, que por su conducto canalizan su acción de fomento.  Una alianza que tiene el propósito común de obtener y compartir ganancias adicionales, las que se esper</w:t>
      </w:r>
      <w:r>
        <w:rPr>
          <w:sz w:val="22"/>
        </w:rPr>
        <w:t>a surgirán como resultado de la iniciativa conjunta y la responsabilidad compartida.</w:t>
      </w:r>
    </w:p>
    <w:p w:rsidR="00000000" w:rsidRDefault="001A1991">
      <w:pPr>
        <w:spacing w:line="360" w:lineRule="auto"/>
        <w:jc w:val="both"/>
        <w:rPr>
          <w:i/>
          <w:iCs/>
          <w:sz w:val="22"/>
        </w:rPr>
      </w:pPr>
      <w:r>
        <w:rPr>
          <w:sz w:val="22"/>
        </w:rPr>
        <w:t xml:space="preserve"> </w:t>
      </w:r>
    </w:p>
    <w:p w:rsidR="00000000" w:rsidRDefault="001A1991">
      <w:pPr>
        <w:spacing w:line="360" w:lineRule="auto"/>
        <w:ind w:left="567" w:right="567"/>
        <w:jc w:val="both"/>
        <w:rPr>
          <w:sz w:val="20"/>
          <w:lang w:val="es-ES"/>
        </w:rPr>
      </w:pPr>
      <w:r>
        <w:rPr>
          <w:i/>
          <w:iCs/>
          <w:sz w:val="20"/>
        </w:rPr>
        <w:t>La metodología del Plan de Negocio toma en particular consideración que para un micro-emprendedor@, el largo plazo concluye antes de un año; que por otra parte, los proc</w:t>
      </w:r>
      <w:r>
        <w:rPr>
          <w:i/>
          <w:iCs/>
          <w:sz w:val="20"/>
        </w:rPr>
        <w:t>edimientos tradicionales e importados de diagnóstico integral han demostrado ampliamente ser inapropiados para las muy pequeñas unidades productivas y que el propietario de una microempresa no realiza cambios ni instrumenta acciones importantes para lograr</w:t>
      </w:r>
      <w:r>
        <w:rPr>
          <w:i/>
          <w:iCs/>
          <w:sz w:val="20"/>
        </w:rPr>
        <w:t xml:space="preserve"> objetivos que le resulten abstractos, como pudieran ser los conceptos de “proceso de mejora continua”, “justo a tiempo”, “competitividad sistémica”, “aseguramiento de la calidad total”, etc., pero que sí reacciona y actúa en consecuencia ante una meta con</w:t>
      </w:r>
      <w:r>
        <w:rPr>
          <w:i/>
          <w:iCs/>
          <w:sz w:val="20"/>
        </w:rPr>
        <w:t>creta y cuantificable como la de obtener una cifra determinada de ganancias adicionales.</w:t>
      </w:r>
    </w:p>
    <w:p w:rsidR="00000000" w:rsidRDefault="001A1991">
      <w:pPr>
        <w:rPr>
          <w:lang w:val="es-ES"/>
        </w:rPr>
      </w:pPr>
    </w:p>
    <w:p w:rsidR="00000000" w:rsidRDefault="001A1991">
      <w:pPr>
        <w:spacing w:line="360" w:lineRule="auto"/>
        <w:rPr>
          <w:rFonts w:ascii="Arial" w:hAnsi="Arial" w:cs="Arial"/>
          <w:b/>
          <w:color w:val="0000FF"/>
          <w:sz w:val="22"/>
        </w:rPr>
      </w:pPr>
      <w:r>
        <w:rPr>
          <w:rFonts w:ascii="Arial" w:hAnsi="Arial" w:cs="Arial"/>
          <w:b/>
          <w:color w:val="0000FF"/>
          <w:sz w:val="22"/>
        </w:rPr>
        <w:t>VII.4.2</w:t>
      </w:r>
      <w:r>
        <w:rPr>
          <w:rFonts w:ascii="Arial" w:hAnsi="Arial" w:cs="Arial"/>
          <w:b/>
          <w:color w:val="0000FF"/>
          <w:sz w:val="22"/>
        </w:rPr>
        <w:tab/>
      </w:r>
      <w:r>
        <w:rPr>
          <w:rFonts w:ascii="Arial" w:hAnsi="Arial" w:cs="Arial"/>
          <w:b/>
          <w:color w:val="0000FF"/>
          <w:sz w:val="22"/>
        </w:rPr>
        <w:tab/>
        <w:t>La ODF como agente de interlocución y enlace</w:t>
      </w:r>
    </w:p>
    <w:p w:rsidR="00000000" w:rsidRDefault="001A1991">
      <w:pPr>
        <w:spacing w:line="360" w:lineRule="auto"/>
        <w:jc w:val="both"/>
        <w:rPr>
          <w:sz w:val="22"/>
        </w:rPr>
      </w:pPr>
    </w:p>
    <w:p w:rsidR="00000000" w:rsidRDefault="001A1991">
      <w:pPr>
        <w:pStyle w:val="BodyText3"/>
        <w:spacing w:line="360" w:lineRule="auto"/>
        <w:rPr>
          <w:sz w:val="22"/>
        </w:rPr>
      </w:pPr>
      <w:r>
        <w:rPr>
          <w:sz w:val="22"/>
        </w:rPr>
        <w:t>La ODF no proporciona directamente los servicios de respaldo empresarial, en materia de información, asesoría t</w:t>
      </w:r>
      <w:r>
        <w:rPr>
          <w:sz w:val="22"/>
        </w:rPr>
        <w:t xml:space="preserve">écnica, financiamiento, promoción comercial, capacitación y soporte tecnológico, pero sí asume en cambio la responsabilidad de asegurarse que los “micro-emprendedor@s” integrantes de la CMP, que requieran de tales respaldos para instrumentar sus Planes de </w:t>
      </w:r>
      <w:r>
        <w:rPr>
          <w:sz w:val="22"/>
        </w:rPr>
        <w:t>Negocio</w:t>
      </w:r>
      <w:r>
        <w:rPr>
          <w:rStyle w:val="Refdenotaalpie"/>
          <w:sz w:val="22"/>
        </w:rPr>
        <w:footnoteReference w:id="10"/>
      </w:r>
      <w:r>
        <w:rPr>
          <w:sz w:val="22"/>
        </w:rPr>
        <w:t xml:space="preserve">, los reciban en términos y condiciones accesibles, adecuados, oportunos y competitivos.  </w:t>
      </w:r>
    </w:p>
    <w:p w:rsidR="00000000" w:rsidRDefault="001A1991">
      <w:pPr>
        <w:pStyle w:val="BodyText3"/>
        <w:spacing w:line="360" w:lineRule="auto"/>
        <w:rPr>
          <w:sz w:val="22"/>
        </w:rPr>
      </w:pPr>
    </w:p>
    <w:p w:rsidR="00000000" w:rsidRDefault="001A1991">
      <w:pPr>
        <w:pStyle w:val="BodyText3"/>
        <w:spacing w:line="360" w:lineRule="auto"/>
        <w:rPr>
          <w:sz w:val="22"/>
        </w:rPr>
      </w:pPr>
      <w:r>
        <w:rPr>
          <w:sz w:val="22"/>
        </w:rPr>
        <w:t>Con el respaldo de los diferentes comités, la ODF actúa como un instrumento de interlocución y enlace, que busca no sólo que los servicios de respaldo respo</w:t>
      </w:r>
      <w:r>
        <w:rPr>
          <w:sz w:val="22"/>
        </w:rPr>
        <w:t xml:space="preserve">ndan </w:t>
      </w:r>
      <w:r>
        <w:rPr>
          <w:sz w:val="22"/>
        </w:rPr>
        <w:lastRenderedPageBreak/>
        <w:t>efectivamente a los requerimientos particulares de los integrantes de la CMP, sino que además trata de contribuir a que estos servicios sean rentables y atractivos para las instituciones formales de respaldo empresarial que los proporcionan, con las q</w:t>
      </w:r>
      <w:r>
        <w:rPr>
          <w:sz w:val="22"/>
        </w:rPr>
        <w:t xml:space="preserve">ue busca concertar alianzas estratégicas de colaboración, complementariedad de funciones y apoyo recíproco. </w:t>
      </w:r>
    </w:p>
    <w:p w:rsidR="00000000" w:rsidRDefault="001A1991">
      <w:pPr>
        <w:pStyle w:val="Textodebloque"/>
        <w:spacing w:line="360" w:lineRule="auto"/>
        <w:rPr>
          <w:sz w:val="20"/>
          <w:szCs w:val="20"/>
        </w:rPr>
      </w:pPr>
      <w:r>
        <w:rPr>
          <w:sz w:val="20"/>
          <w:szCs w:val="20"/>
        </w:rPr>
        <w:t>Por supuesto la ODF está siempre en condiciones más favorables para localizar la fuente más idónea del respaldo, negociar términos y condiciones má</w:t>
      </w:r>
      <w:r>
        <w:rPr>
          <w:sz w:val="20"/>
          <w:szCs w:val="20"/>
        </w:rPr>
        <w:t xml:space="preserve">s convenientes y obtener resultados más efectivos, no sólo porque dispone de unapoyo respaldo práctico y directo del Comité de Respaldo para concertar acuerdos de mediano y largo plazos, sino porque además apoya a un número creciente de planes de negocio, </w:t>
      </w:r>
      <w:r>
        <w:rPr>
          <w:sz w:val="20"/>
          <w:szCs w:val="20"/>
        </w:rPr>
        <w:t>lo que a su vez abre una perspectiva atractiva de negocio para los proveedores del respaldo.</w:t>
      </w:r>
    </w:p>
    <w:p w:rsidR="00000000" w:rsidRDefault="001A1991">
      <w:pPr>
        <w:spacing w:line="360" w:lineRule="auto"/>
        <w:rPr>
          <w:sz w:val="22"/>
          <w:lang w:val="es-ES"/>
        </w:rPr>
      </w:pPr>
    </w:p>
    <w:p w:rsidR="00000000" w:rsidRDefault="001A1991">
      <w:pPr>
        <w:pStyle w:val="Ttulo1"/>
        <w:rPr>
          <w:rFonts w:ascii="Arial" w:hAnsi="Arial" w:cs="Arial"/>
          <w:color w:val="0000FF"/>
          <w:sz w:val="22"/>
        </w:rPr>
      </w:pPr>
      <w:r>
        <w:rPr>
          <w:rFonts w:ascii="Arial" w:hAnsi="Arial" w:cs="Arial"/>
          <w:color w:val="0000FF"/>
          <w:sz w:val="22"/>
        </w:rPr>
        <w:t>VII.4.3</w:t>
      </w:r>
      <w:r>
        <w:rPr>
          <w:rFonts w:ascii="Arial" w:hAnsi="Arial" w:cs="Arial"/>
          <w:color w:val="0000FF"/>
          <w:sz w:val="22"/>
        </w:rPr>
        <w:tab/>
      </w:r>
      <w:r>
        <w:rPr>
          <w:rFonts w:ascii="Arial" w:hAnsi="Arial" w:cs="Arial"/>
          <w:color w:val="0000FF"/>
          <w:sz w:val="22"/>
        </w:rPr>
        <w:tab/>
        <w:t xml:space="preserve">Los Esquemas de Respaldo de la ODF   </w:t>
      </w:r>
    </w:p>
    <w:p w:rsidR="00000000" w:rsidRDefault="001A1991">
      <w:pPr>
        <w:jc w:val="both"/>
        <w:rPr>
          <w:sz w:val="22"/>
          <w:lang w:val="es-ES"/>
        </w:rPr>
      </w:pPr>
    </w:p>
    <w:p w:rsidR="00000000" w:rsidRDefault="001A1991">
      <w:pPr>
        <w:jc w:val="both"/>
        <w:rPr>
          <w:sz w:val="22"/>
        </w:rPr>
      </w:pPr>
      <w:r>
        <w:rPr>
          <w:sz w:val="22"/>
        </w:rPr>
        <w:t>Con un enfoque integrado de negocio y fomento, las Organizaciones de Fomento (ODF´s), trabajan conjuntamente con l</w:t>
      </w:r>
      <w:r>
        <w:rPr>
          <w:sz w:val="22"/>
        </w:rPr>
        <w:t>os micro-emprendedor@s en el diseño e instrumentación de sus Planes de Negocio, para obtener ganancias adicionales.</w:t>
      </w:r>
    </w:p>
    <w:p w:rsidR="00000000" w:rsidRDefault="001A1991">
      <w:pPr>
        <w:jc w:val="both"/>
        <w:rPr>
          <w:sz w:val="22"/>
        </w:rPr>
      </w:pPr>
    </w:p>
    <w:p w:rsidR="00000000" w:rsidRDefault="001A1991">
      <w:pPr>
        <w:jc w:val="both"/>
        <w:rPr>
          <w:sz w:val="22"/>
        </w:rPr>
      </w:pPr>
      <w:r>
        <w:rPr>
          <w:sz w:val="22"/>
        </w:rPr>
        <w:t>En el Programa, el aumento de la competitividad no tiene un sentido motivacional o retórico, significa generar utilidades incrementales par</w:t>
      </w:r>
      <w:r>
        <w:rPr>
          <w:sz w:val="22"/>
        </w:rPr>
        <w:t xml:space="preserve">a un micro-empresari@” u obtener ingresos adicionales para un “micro-productor@”, con respecto, en ambos casos, al nivel que habían pronosticado alcanzar sin participar en el Programa.  </w:t>
      </w:r>
    </w:p>
    <w:p w:rsidR="00000000" w:rsidRDefault="001A1991">
      <w:pPr>
        <w:spacing w:line="360" w:lineRule="auto"/>
        <w:jc w:val="both"/>
        <w:rPr>
          <w:sz w:val="22"/>
        </w:rPr>
      </w:pPr>
    </w:p>
    <w:p w:rsidR="00000000" w:rsidRDefault="001A1991">
      <w:pPr>
        <w:pStyle w:val="Textodebloque"/>
        <w:spacing w:line="360" w:lineRule="auto"/>
        <w:rPr>
          <w:sz w:val="20"/>
        </w:rPr>
      </w:pPr>
      <w:r>
        <w:rPr>
          <w:sz w:val="20"/>
        </w:rPr>
        <w:t>Resulta indudable que la microempresa, por lo general, opera sin cri</w:t>
      </w:r>
      <w:r>
        <w:rPr>
          <w:sz w:val="20"/>
        </w:rPr>
        <w:t>terios objetivos de rentabilidad y, en los casos de excepción, los conceptos metodológicos son tan rudimentarios que resultan improcedentes y en ciertos casos contraproducentes en etapas de depresión inflacionaria.    Con frecuencia, el microempresario des</w:t>
      </w:r>
      <w:r>
        <w:rPr>
          <w:sz w:val="20"/>
        </w:rPr>
        <w:t>conoce con precisión en qué proporción obtiene utilidades reales o en qué medida su operación alcanza niveles razonables de rentabilidad, sobre todo cuando se mezcla el funcionamiento de su actividad productiva con la economía familiar.   Desconocer esta l</w:t>
      </w:r>
      <w:r>
        <w:rPr>
          <w:sz w:val="20"/>
        </w:rPr>
        <w:t>imitación en una acción de fomento, y sobre todo no actuar para superarla en forma previa al respaldo financiero, puede resultar, y de hecho resulta, particularmente grave.  Cuando el administrador de una unidad productiva supone que obtiene ganancias y  e</w:t>
      </w:r>
      <w:r>
        <w:rPr>
          <w:sz w:val="20"/>
        </w:rPr>
        <w:t>n realidad no registra utilidades, es difícil encontrar un mecanismo más eficaz para liquidar a su empresa que otorgarle un crédito</w:t>
      </w:r>
    </w:p>
    <w:p w:rsidR="00000000" w:rsidRDefault="001A1991">
      <w:pPr>
        <w:spacing w:line="360" w:lineRule="auto"/>
        <w:jc w:val="both"/>
        <w:rPr>
          <w:i/>
          <w:iCs/>
          <w:sz w:val="22"/>
          <w:szCs w:val="28"/>
        </w:rPr>
      </w:pPr>
    </w:p>
    <w:p w:rsidR="00000000" w:rsidRDefault="001A1991">
      <w:pPr>
        <w:jc w:val="both"/>
        <w:rPr>
          <w:sz w:val="22"/>
        </w:rPr>
      </w:pPr>
      <w:r>
        <w:rPr>
          <w:sz w:val="22"/>
        </w:rPr>
        <w:t>Se parte del principio de que si el cambio en la acción empresarial no contribuye a obtener resultados en términos de ganan</w:t>
      </w:r>
      <w:r>
        <w:rPr>
          <w:sz w:val="22"/>
        </w:rPr>
        <w:t>cias reales, tal cambio carece de sentido; de la misma manera que si las iniciativas de respaldo técnico, financiero promocional y administrativo no contribuyen a que las unidades productivas obtengan ganancias adicionales en su operación, entonces tales i</w:t>
      </w:r>
      <w:r>
        <w:rPr>
          <w:sz w:val="22"/>
        </w:rPr>
        <w:t>niciativas resultan cuando menos ineficaces y por lo tanto injustificables.</w:t>
      </w:r>
    </w:p>
    <w:p w:rsidR="00000000" w:rsidRDefault="001A1991">
      <w:pPr>
        <w:jc w:val="both"/>
        <w:rPr>
          <w:sz w:val="22"/>
        </w:rPr>
      </w:pPr>
    </w:p>
    <w:p w:rsidR="00000000" w:rsidRDefault="001A1991">
      <w:pPr>
        <w:pStyle w:val="BodyText3"/>
        <w:rPr>
          <w:sz w:val="22"/>
        </w:rPr>
      </w:pPr>
      <w:r>
        <w:rPr>
          <w:sz w:val="22"/>
        </w:rPr>
        <w:lastRenderedPageBreak/>
        <w:t xml:space="preserve">Es por ello </w:t>
      </w:r>
      <w:proofErr w:type="gramStart"/>
      <w:r>
        <w:rPr>
          <w:sz w:val="22"/>
        </w:rPr>
        <w:t>que</w:t>
      </w:r>
      <w:proofErr w:type="gramEnd"/>
      <w:r>
        <w:rPr>
          <w:sz w:val="22"/>
        </w:rPr>
        <w:t xml:space="preserve"> en el Plan Global las ODF´s sólo pueden sobrevivir y hacer negocio, en la medida en que su respaldo técnico, administrativo y promocional tiene verdadero éxito y é</w:t>
      </w:r>
      <w:r>
        <w:rPr>
          <w:sz w:val="22"/>
        </w:rPr>
        <w:t xml:space="preserve">ste se confirma con el registro de mayores ganancias para los integrantes de la Comunidad Microempresarias del Proyecto (CMP).  Los </w:t>
      </w:r>
      <w:proofErr w:type="spellStart"/>
      <w:r>
        <w:rPr>
          <w:sz w:val="22"/>
        </w:rPr>
        <w:t>microemprendor@s</w:t>
      </w:r>
      <w:proofErr w:type="spellEnd"/>
      <w:r>
        <w:rPr>
          <w:sz w:val="22"/>
        </w:rPr>
        <w:t xml:space="preserve"> micro-empresari@s y micro-productor@s pueden optar por alguna de las dos siguientes modalidades para recibi</w:t>
      </w:r>
      <w:r>
        <w:rPr>
          <w:sz w:val="22"/>
        </w:rPr>
        <w:t>r el respaldo de su ODF:</w:t>
      </w:r>
    </w:p>
    <w:p w:rsidR="00000000" w:rsidRDefault="001A1991"/>
    <w:p w:rsidR="00000000" w:rsidRDefault="001A1991">
      <w:pPr>
        <w:pStyle w:val="Textoindependiente"/>
        <w:spacing w:line="360" w:lineRule="auto"/>
        <w:rPr>
          <w:rFonts w:ascii="Arial" w:hAnsi="Arial" w:cs="Arial"/>
          <w:b/>
          <w:color w:val="0000FF"/>
          <w:sz w:val="22"/>
          <w:lang w:val="es-MX"/>
        </w:rPr>
      </w:pPr>
      <w:r>
        <w:rPr>
          <w:rFonts w:ascii="Arial" w:hAnsi="Arial" w:cs="Arial"/>
          <w:b/>
          <w:color w:val="0000FF"/>
          <w:sz w:val="22"/>
          <w:lang w:val="es-MX"/>
        </w:rPr>
        <w:t>VII. 4.3.1</w:t>
      </w:r>
      <w:r>
        <w:rPr>
          <w:rFonts w:ascii="Arial" w:hAnsi="Arial" w:cs="Arial"/>
          <w:b/>
          <w:color w:val="0000FF"/>
          <w:sz w:val="22"/>
          <w:lang w:val="es-MX"/>
        </w:rPr>
        <w:tab/>
        <w:t xml:space="preserve">Esquema de Respaldo Individual: </w:t>
      </w:r>
    </w:p>
    <w:p w:rsidR="00000000" w:rsidRDefault="001A1991">
      <w:pPr>
        <w:spacing w:line="360" w:lineRule="auto"/>
        <w:jc w:val="both"/>
        <w:rPr>
          <w:sz w:val="22"/>
        </w:rPr>
      </w:pPr>
      <w:r>
        <w:rPr>
          <w:sz w:val="22"/>
        </w:rPr>
        <w:t>(orientado a respaldar a los “micro-emprendedor@s/ empresari@s”)</w:t>
      </w:r>
    </w:p>
    <w:p w:rsidR="00000000" w:rsidRDefault="001A1991">
      <w:pPr>
        <w:spacing w:line="360" w:lineRule="auto"/>
        <w:jc w:val="right"/>
        <w:rPr>
          <w:sz w:val="22"/>
        </w:rPr>
      </w:pPr>
    </w:p>
    <w:p w:rsidR="00000000" w:rsidRDefault="001A1991">
      <w:pPr>
        <w:spacing w:line="360" w:lineRule="auto"/>
        <w:jc w:val="both"/>
        <w:rPr>
          <w:sz w:val="22"/>
        </w:rPr>
      </w:pPr>
      <w:r>
        <w:rPr>
          <w:sz w:val="22"/>
        </w:rPr>
        <w:t>Mediante el cual, el “micro-emprendedor@-empresari@” realiza directamente las cuatro funciones</w:t>
      </w:r>
      <w:r>
        <w:rPr>
          <w:b/>
          <w:sz w:val="22"/>
        </w:rPr>
        <w:t xml:space="preserve"> </w:t>
      </w:r>
      <w:r>
        <w:rPr>
          <w:sz w:val="22"/>
        </w:rPr>
        <w:t>básicas de la actividad p</w:t>
      </w:r>
      <w:r>
        <w:rPr>
          <w:sz w:val="22"/>
        </w:rPr>
        <w:t xml:space="preserve">roductiva-empresarial </w:t>
      </w:r>
      <w:r>
        <w:rPr>
          <w:b/>
          <w:sz w:val="22"/>
        </w:rPr>
        <w:t xml:space="preserve"> (</w:t>
      </w:r>
      <w:r>
        <w:rPr>
          <w:i/>
          <w:sz w:val="22"/>
        </w:rPr>
        <w:t>adquisición,  producción, promoción comercial y administración</w:t>
      </w:r>
      <w:r>
        <w:rPr>
          <w:sz w:val="22"/>
        </w:rPr>
        <w:t xml:space="preserve">), y para llevarlos a cabo con mayor eficacia, cuenta con el respaldo y la participación comprometida de su ODF en el diseño e instrumentación  de sus Planes de Negocio. </w:t>
      </w:r>
      <w:r>
        <w:rPr>
          <w:sz w:val="22"/>
        </w:rPr>
        <w:t xml:space="preserve">  </w:t>
      </w:r>
    </w:p>
    <w:p w:rsidR="00000000" w:rsidRDefault="001A1991">
      <w:pPr>
        <w:spacing w:line="360" w:lineRule="auto"/>
        <w:jc w:val="both"/>
        <w:rPr>
          <w:sz w:val="22"/>
        </w:rPr>
      </w:pPr>
    </w:p>
    <w:p w:rsidR="00000000" w:rsidRDefault="001A1991">
      <w:pPr>
        <w:spacing w:line="360" w:lineRule="auto"/>
        <w:jc w:val="both"/>
        <w:rPr>
          <w:sz w:val="22"/>
        </w:rPr>
      </w:pPr>
      <w:r>
        <w:rPr>
          <w:sz w:val="22"/>
        </w:rPr>
        <w:t>En este caso, la ODF, además de propiciar y organizar el esfuerzo conjunto para aumentar la capacidad de negociación y la competitividad colectiva, colabora estrechamente con el micro-emprendedor@ en la obtención del respaldo empresarial, en materia de</w:t>
      </w:r>
      <w:r>
        <w:rPr>
          <w:sz w:val="22"/>
        </w:rPr>
        <w:t xml:space="preserve"> información, financiamiento, capacitación, asesoría técnica, promoción comercial y soporte tecnológico.   </w:t>
      </w:r>
    </w:p>
    <w:p w:rsidR="00000000" w:rsidRDefault="001A1991">
      <w:pPr>
        <w:spacing w:line="360" w:lineRule="auto"/>
        <w:jc w:val="both"/>
        <w:rPr>
          <w:sz w:val="22"/>
        </w:rPr>
      </w:pPr>
    </w:p>
    <w:p w:rsidR="00000000" w:rsidRDefault="001A1991">
      <w:pPr>
        <w:pStyle w:val="Textodebloque"/>
        <w:spacing w:line="360" w:lineRule="auto"/>
        <w:rPr>
          <w:sz w:val="20"/>
          <w:szCs w:val="20"/>
        </w:rPr>
      </w:pPr>
      <w:r>
        <w:rPr>
          <w:sz w:val="20"/>
          <w:szCs w:val="20"/>
        </w:rPr>
        <w:t>Al participar la ODF comprometidamente en el diseño e instrumentación de los Planes de Negocio de las diversas microempresas, capitaliza acumulativ</w:t>
      </w:r>
      <w:r>
        <w:rPr>
          <w:sz w:val="20"/>
          <w:szCs w:val="20"/>
        </w:rPr>
        <w:t>amente las experiencias de los casos anteriores en beneficio de los subsiguientes</w:t>
      </w:r>
    </w:p>
    <w:p w:rsidR="00000000" w:rsidRDefault="001A1991">
      <w:pPr>
        <w:spacing w:line="360" w:lineRule="auto"/>
        <w:jc w:val="both"/>
        <w:rPr>
          <w:b/>
          <w:sz w:val="20"/>
        </w:rPr>
      </w:pPr>
    </w:p>
    <w:p w:rsidR="00000000" w:rsidRDefault="001A1991">
      <w:pPr>
        <w:jc w:val="both"/>
        <w:rPr>
          <w:sz w:val="20"/>
        </w:rPr>
      </w:pPr>
      <w:r>
        <w:rPr>
          <w:sz w:val="20"/>
        </w:rPr>
        <w:t>De esta manera, el “micro-empresari@” coparticipa con su ODF en el diseño de su proyecto de inversión o, en su caso, de su Plan de Negocio para obtener utilidades incrementa</w:t>
      </w:r>
      <w:r>
        <w:rPr>
          <w:sz w:val="20"/>
        </w:rPr>
        <w:t>les, así como en la instrumentación correspondiente, a través de una relación que constituye, en esencia, un esfuerzo empresarial compartido; una asociación virtual y temporal para concretar una iniciativa empresarial en la que la ODF percibe el equivalent</w:t>
      </w:r>
      <w:r>
        <w:rPr>
          <w:sz w:val="20"/>
        </w:rPr>
        <w:t>e de un 25% de las utilidades incrementales que efectivamente obtenga la microempresa como resultado de la ejecución del proyecto de inversión o instrumentación del Plan de Negocio.  El micro-empresari@ puede concertar con su ODF cualquier opción para inst</w:t>
      </w:r>
      <w:r>
        <w:rPr>
          <w:sz w:val="20"/>
        </w:rPr>
        <w:t>rumentar el compromiso de compartir las utilidades: ya sea el 25 % anual o el 50 % semestral o bien el 100 % trimestral.</w:t>
      </w:r>
    </w:p>
    <w:p w:rsidR="00000000" w:rsidRDefault="001A1991">
      <w:pPr>
        <w:jc w:val="both"/>
        <w:rPr>
          <w:sz w:val="20"/>
        </w:rPr>
      </w:pPr>
    </w:p>
    <w:p w:rsidR="00000000" w:rsidRDefault="001A1991">
      <w:pPr>
        <w:pStyle w:val="Textoindependiente"/>
        <w:rPr>
          <w:rFonts w:ascii="Times New Roman" w:hAnsi="Times New Roman"/>
          <w:sz w:val="20"/>
        </w:rPr>
      </w:pPr>
      <w:r>
        <w:rPr>
          <w:rFonts w:ascii="Times New Roman" w:hAnsi="Times New Roman"/>
          <w:sz w:val="20"/>
        </w:rPr>
        <w:t>Ahora bien, en términos conceptuales puede comprenderse claramente el sentido de generar y compartir ganancias adicionales; sin embarg</w:t>
      </w:r>
      <w:r>
        <w:rPr>
          <w:rFonts w:ascii="Times New Roman" w:hAnsi="Times New Roman"/>
          <w:sz w:val="20"/>
        </w:rPr>
        <w:t>o, en su aplicación práctica podrían surgir dificultades si se aplicaran criterios convencionales de medición, ya que una buena parte de los micro-empresari@ no dispone de registros y documentación contable que permita identificar las utilidades en su apre</w:t>
      </w:r>
      <w:r>
        <w:rPr>
          <w:rFonts w:ascii="Times New Roman" w:hAnsi="Times New Roman"/>
          <w:sz w:val="20"/>
        </w:rPr>
        <w:t>ciación tradicional, como para sustentar debidamente pronósticos de comportamiento.</w:t>
      </w:r>
    </w:p>
    <w:p w:rsidR="00000000" w:rsidRDefault="001A1991">
      <w:pPr>
        <w:pStyle w:val="Textopredeterminado1"/>
        <w:rPr>
          <w:sz w:val="20"/>
          <w:lang w:val="es-ES"/>
        </w:rPr>
      </w:pPr>
      <w:r>
        <w:rPr>
          <w:sz w:val="20"/>
          <w:lang w:val="es-ES"/>
        </w:rPr>
        <w:t>Lo significativo es que la ODF y el micro-empresari@, coincidan en sus estimaciones sobre ingresos anteriores y en particular sobre futuros probables; lo necesario es que c</w:t>
      </w:r>
      <w:r>
        <w:rPr>
          <w:sz w:val="20"/>
          <w:lang w:val="es-ES"/>
        </w:rPr>
        <w:t>ompartan en lo general sus apreciaciones sobre costos y gastos y un concepto elemental pero real de utilidades.  El Programa Global propone ciertos procedimientos de medición que tratan de ser lo suficientemente claros y sencillos como para facilitar y for</w:t>
      </w:r>
      <w:r>
        <w:rPr>
          <w:sz w:val="20"/>
          <w:lang w:val="es-ES"/>
        </w:rPr>
        <w:t xml:space="preserve">talecer la relación entre los micro-empresari@ y sus respectivas </w:t>
      </w:r>
      <w:r>
        <w:rPr>
          <w:sz w:val="20"/>
          <w:lang w:val="es-ES"/>
        </w:rPr>
        <w:lastRenderedPageBreak/>
        <w:t xml:space="preserve">ODF´s; sin embargo, son ellos los que determinan en cada caso la fórmula para medir de una manera simple las ganancias adicionales y la forma de compartirlas.   </w:t>
      </w:r>
    </w:p>
    <w:p w:rsidR="00000000" w:rsidRDefault="001A1991">
      <w:pPr>
        <w:pStyle w:val="Textopredeterminado1"/>
        <w:spacing w:line="360" w:lineRule="auto"/>
        <w:rPr>
          <w:sz w:val="22"/>
          <w:lang w:val="es-ES"/>
        </w:rPr>
      </w:pPr>
    </w:p>
    <w:p w:rsidR="00000000" w:rsidRDefault="001A1991">
      <w:pPr>
        <w:jc w:val="both"/>
        <w:rPr>
          <w:rFonts w:ascii="Arial" w:hAnsi="Arial" w:cs="Arial"/>
          <w:b/>
          <w:color w:val="0000FF"/>
          <w:sz w:val="18"/>
        </w:rPr>
      </w:pPr>
      <w:r>
        <w:rPr>
          <w:rFonts w:ascii="Arial" w:hAnsi="Arial" w:cs="Arial"/>
          <w:b/>
          <w:color w:val="0000FF"/>
          <w:sz w:val="22"/>
        </w:rPr>
        <w:t>VII.4.3.2</w:t>
      </w:r>
      <w:r>
        <w:rPr>
          <w:rFonts w:ascii="Arial" w:hAnsi="Arial" w:cs="Arial"/>
          <w:b/>
          <w:color w:val="0000FF"/>
          <w:sz w:val="22"/>
        </w:rPr>
        <w:tab/>
      </w:r>
      <w:r>
        <w:rPr>
          <w:rFonts w:ascii="Arial" w:hAnsi="Arial" w:cs="Arial"/>
          <w:b/>
          <w:color w:val="0000FF"/>
          <w:sz w:val="18"/>
        </w:rPr>
        <w:t>Esquema de Soporte</w:t>
      </w:r>
      <w:r>
        <w:rPr>
          <w:rFonts w:ascii="Arial" w:hAnsi="Arial" w:cs="Arial"/>
          <w:b/>
          <w:color w:val="0000FF"/>
          <w:sz w:val="18"/>
        </w:rPr>
        <w:t xml:space="preserve"> Funcional:</w:t>
      </w:r>
    </w:p>
    <w:p w:rsidR="00000000" w:rsidRDefault="001A1991">
      <w:pPr>
        <w:jc w:val="both"/>
        <w:rPr>
          <w:sz w:val="18"/>
        </w:rPr>
      </w:pPr>
    </w:p>
    <w:p w:rsidR="00000000" w:rsidRDefault="001A1991">
      <w:pPr>
        <w:jc w:val="both"/>
        <w:rPr>
          <w:sz w:val="18"/>
        </w:rPr>
      </w:pPr>
      <w:r>
        <w:rPr>
          <w:sz w:val="18"/>
        </w:rPr>
        <w:t>(orientado a respaldar a los “micro-emprendedor@s/ productor@s”)</w:t>
      </w:r>
    </w:p>
    <w:p w:rsidR="00000000" w:rsidRDefault="001A1991">
      <w:pPr>
        <w:jc w:val="right"/>
        <w:rPr>
          <w:sz w:val="18"/>
        </w:rPr>
      </w:pPr>
      <w:r>
        <w:rPr>
          <w:sz w:val="18"/>
        </w:rPr>
        <w:tab/>
      </w:r>
    </w:p>
    <w:p w:rsidR="00000000" w:rsidRDefault="001A1991">
      <w:pPr>
        <w:jc w:val="both"/>
        <w:rPr>
          <w:sz w:val="18"/>
        </w:rPr>
      </w:pPr>
      <w:r>
        <w:rPr>
          <w:sz w:val="18"/>
        </w:rPr>
        <w:t>A través de esta modalidad de funcionamiento el “micro-emprendedor@/ productor@” encomienda a su Organización de Fomento (ODF) la realización de tres de las cuatro funciones bá</w:t>
      </w:r>
      <w:r>
        <w:rPr>
          <w:sz w:val="18"/>
        </w:rPr>
        <w:t xml:space="preserve">sicas: </w:t>
      </w:r>
      <w:r>
        <w:rPr>
          <w:i/>
          <w:sz w:val="18"/>
        </w:rPr>
        <w:t>adquisición, promoción comercial y administración</w:t>
      </w:r>
      <w:r>
        <w:rPr>
          <w:sz w:val="18"/>
        </w:rPr>
        <w:t xml:space="preserve">, para estar en condiciones de concentrar todo su esfuerzo y su tiempo laboral en el ejercicio de su especialidad y preferencia: </w:t>
      </w:r>
      <w:r>
        <w:rPr>
          <w:i/>
          <w:sz w:val="18"/>
        </w:rPr>
        <w:t xml:space="preserve">la producción. </w:t>
      </w:r>
      <w:r>
        <w:rPr>
          <w:sz w:val="18"/>
        </w:rPr>
        <w:t xml:space="preserve">También en este caso, la ODF proporciona su respaldo en </w:t>
      </w:r>
      <w:r>
        <w:rPr>
          <w:sz w:val="18"/>
        </w:rPr>
        <w:t>el diseño del “Plan de Negocio” y en la adopción de medidas y en la instrumentación de acciones para incrementar cualitativa y cuantitativamente la capacidad productiva del micro-productor@.</w:t>
      </w:r>
    </w:p>
    <w:p w:rsidR="00000000" w:rsidRDefault="001A1991">
      <w:pPr>
        <w:jc w:val="both"/>
        <w:rPr>
          <w:sz w:val="18"/>
        </w:rPr>
      </w:pPr>
      <w:r>
        <w:rPr>
          <w:sz w:val="18"/>
        </w:rPr>
        <w:t xml:space="preserve">        </w:t>
      </w:r>
    </w:p>
    <w:p w:rsidR="00000000" w:rsidRDefault="001A1991">
      <w:pPr>
        <w:jc w:val="both"/>
        <w:rPr>
          <w:sz w:val="22"/>
        </w:rPr>
      </w:pPr>
      <w:r>
        <w:rPr>
          <w:sz w:val="18"/>
        </w:rPr>
        <w:t>La encomienda de tareas de interés común a la ODF no sig</w:t>
      </w:r>
      <w:r>
        <w:rPr>
          <w:sz w:val="18"/>
        </w:rPr>
        <w:t>nifica para el micro-emprendedor@ participar en una asociación o una fusión con otros productor@s.  Tod@s ellos conservan siempre el carácter individual de su operación productiva.  Se trata de una iniciativa de implicación y responsabilidad conjunta, pero</w:t>
      </w:r>
      <w:r>
        <w:rPr>
          <w:sz w:val="18"/>
        </w:rPr>
        <w:t xml:space="preserve"> no de una distribución cooperativa del esfuerzo colectivo; los resultados y el nivel de ingresos correspondiente varían en cada caso y dependen básicamente de la calidad e intensidad del respectivo esfuerzo individual.</w:t>
      </w:r>
    </w:p>
    <w:p w:rsidR="00000000" w:rsidRDefault="001A1991">
      <w:pPr>
        <w:spacing w:line="360" w:lineRule="auto"/>
        <w:jc w:val="both"/>
        <w:rPr>
          <w:sz w:val="22"/>
        </w:rPr>
      </w:pPr>
    </w:p>
    <w:p w:rsidR="00000000" w:rsidRDefault="001A1991">
      <w:pPr>
        <w:jc w:val="both"/>
        <w:rPr>
          <w:sz w:val="18"/>
        </w:rPr>
      </w:pPr>
      <w:r>
        <w:rPr>
          <w:sz w:val="18"/>
        </w:rPr>
        <w:t>De esta manera, se concierta un acu</w:t>
      </w:r>
      <w:r>
        <w:rPr>
          <w:sz w:val="18"/>
        </w:rPr>
        <w:t>erdo de complementación y de división racional del trabajo, en función de las respectivas especialidades.  La ODF promueve la venta de los productos y levanta los pedidos, con base en los cuales obtiene respaldo crediticio, adquiere las materias primas e i</w:t>
      </w:r>
      <w:r>
        <w:rPr>
          <w:sz w:val="18"/>
        </w:rPr>
        <w:t>nsumos necesarios y los administra para proveerlos con oportunidad, y conjuntamente con el anticipo correspondiente (50 %), a los “micro-emprendedor@s/ productor@s”, con quienes habrá concertado compromisos de producción y entrega, de acuerdo con la capaci</w:t>
      </w:r>
      <w:r>
        <w:rPr>
          <w:sz w:val="18"/>
        </w:rPr>
        <w:t xml:space="preserve">dad productiva que estén dispuest@s a comprometer en el Proyecto.  </w:t>
      </w:r>
    </w:p>
    <w:p w:rsidR="00000000" w:rsidRDefault="001A1991">
      <w:pPr>
        <w:spacing w:line="360" w:lineRule="auto"/>
        <w:jc w:val="both"/>
        <w:rPr>
          <w:sz w:val="22"/>
        </w:rPr>
      </w:pPr>
    </w:p>
    <w:p w:rsidR="00000000" w:rsidRDefault="001A1991">
      <w:pPr>
        <w:jc w:val="both"/>
        <w:rPr>
          <w:sz w:val="18"/>
        </w:rPr>
      </w:pPr>
      <w:r>
        <w:rPr>
          <w:sz w:val="18"/>
        </w:rPr>
        <w:t xml:space="preserve">La ODF se hace cargo también de la cobranza y de los depósitos previstos al Fondo de Competitividad y Desarrollo (FCD) </w:t>
      </w:r>
      <w:r>
        <w:rPr>
          <w:rStyle w:val="Refdenotaalpie"/>
          <w:sz w:val="18"/>
        </w:rPr>
        <w:footnoteReference w:id="11"/>
      </w:r>
      <w:r>
        <w:rPr>
          <w:sz w:val="18"/>
        </w:rPr>
        <w:t xml:space="preserve">  y realiza así mismo la entrega del saldo de los ingresos pactados</w:t>
      </w:r>
      <w:r>
        <w:rPr>
          <w:sz w:val="18"/>
        </w:rPr>
        <w:t xml:space="preserve"> conforme va recibiendo, por conducto de los Representantes-Enlace”, los bienes de los “micro-emprendedor@s/productor@s”, para su correspondiente empaque y entrega.</w:t>
      </w:r>
    </w:p>
    <w:p w:rsidR="00000000" w:rsidRDefault="001A1991">
      <w:pPr>
        <w:jc w:val="both"/>
        <w:rPr>
          <w:sz w:val="18"/>
        </w:rPr>
      </w:pPr>
    </w:p>
    <w:p w:rsidR="00000000" w:rsidRDefault="001A1991">
      <w:pPr>
        <w:jc w:val="both"/>
        <w:rPr>
          <w:sz w:val="18"/>
        </w:rPr>
      </w:pPr>
      <w:r>
        <w:rPr>
          <w:sz w:val="18"/>
        </w:rPr>
        <w:t>Bajo este esquema, el Plan de Negocio es un programa individual, que registra el compromis</w:t>
      </w:r>
      <w:r>
        <w:rPr>
          <w:sz w:val="18"/>
        </w:rPr>
        <w:t>o de un esfuerzo compartido del  micro-productor@ y su ODF.  También en este caso se formaliza el compromiso específico de compartir las ganancias adicionales en el caso de que estas lleguen efectivamente a registrarse. De esta manera, en adición a la rete</w:t>
      </w:r>
      <w:r>
        <w:rPr>
          <w:sz w:val="18"/>
        </w:rPr>
        <w:t>nción del 10 % del valor de ventas, para cubrir los gastos operativos, la ODF puede percibir un ingreso adicional cuyo límite depende únicamente del éxito del esfuerzo que realice para obtener mejores precios para los insumos que se requieren y para los bi</w:t>
      </w:r>
      <w:r>
        <w:rPr>
          <w:sz w:val="18"/>
        </w:rPr>
        <w:t>enes que se comercializan.</w:t>
      </w:r>
    </w:p>
    <w:p w:rsidR="00000000" w:rsidRDefault="001A1991">
      <w:pPr>
        <w:jc w:val="both"/>
        <w:rPr>
          <w:sz w:val="18"/>
        </w:rPr>
      </w:pPr>
    </w:p>
    <w:p w:rsidR="00000000" w:rsidRDefault="001A1991">
      <w:pPr>
        <w:jc w:val="both"/>
        <w:rPr>
          <w:sz w:val="18"/>
        </w:rPr>
      </w:pPr>
      <w:r>
        <w:rPr>
          <w:sz w:val="18"/>
        </w:rPr>
        <w:t xml:space="preserve">Una vez precisado el costo esperado de los insumos y el precio base que se aplicará al trabajo del micro-productor@, medido en piezas producidas y horas de trabajo requerido, este precio debe prevalecer en todas las operaciones </w:t>
      </w:r>
      <w:r>
        <w:rPr>
          <w:sz w:val="18"/>
        </w:rPr>
        <w:t>del trimestre. La ODF, sin embargo, puede percibir como ingreso adicional el importe de la diferencia entre el costo y precio base acordado y el precio al que efectivamente logre adquirir los insumos o colocar la oferta del micro-productor@.</w:t>
      </w:r>
    </w:p>
    <w:p w:rsidR="00000000" w:rsidRDefault="001A1991">
      <w:pPr>
        <w:spacing w:line="360" w:lineRule="auto"/>
        <w:jc w:val="both"/>
        <w:rPr>
          <w:sz w:val="22"/>
        </w:rPr>
      </w:pPr>
    </w:p>
    <w:p w:rsidR="00000000" w:rsidRDefault="001A1991">
      <w:pPr>
        <w:pStyle w:val="Textoindependiente"/>
        <w:rPr>
          <w:rFonts w:ascii="Times New Roman" w:hAnsi="Times New Roman"/>
          <w:sz w:val="18"/>
        </w:rPr>
      </w:pPr>
      <w:r>
        <w:rPr>
          <w:rFonts w:ascii="Times New Roman" w:hAnsi="Times New Roman"/>
          <w:sz w:val="18"/>
        </w:rPr>
        <w:t>De esta maner</w:t>
      </w:r>
      <w:r>
        <w:rPr>
          <w:rFonts w:ascii="Times New Roman" w:hAnsi="Times New Roman"/>
          <w:sz w:val="18"/>
        </w:rPr>
        <w:t xml:space="preserve">a, si el micro-productor@” no recibe más ingresos que los que tenía ya previsto obtener sin el respaldo de la ODF, esta última no recibirá ingreso ni retribución alguna por su esfuerzo y participación.     </w:t>
      </w:r>
    </w:p>
    <w:p w:rsidR="00000000" w:rsidRDefault="001A1991">
      <w:pPr>
        <w:jc w:val="both"/>
        <w:rPr>
          <w:sz w:val="18"/>
        </w:rPr>
      </w:pPr>
      <w:r>
        <w:rPr>
          <w:sz w:val="18"/>
        </w:rPr>
        <w:t>Es claro que la ODF factura las operaciones de co</w:t>
      </w:r>
      <w:r>
        <w:rPr>
          <w:sz w:val="18"/>
        </w:rPr>
        <w:t>mpra-venta y que para efectuar la deducción de costos correspondiente, adquiere el trabajo de los micro-productor@s, por conducto formal de los integrantes del Consejo de Administración de la ODF, que son quienes disponen  de un registro como pequeño contr</w:t>
      </w:r>
      <w:r>
        <w:rPr>
          <w:sz w:val="18"/>
        </w:rPr>
        <w:t>ibuyente. Conforme se incrementen los ingresos de la Comunidad Microempresarial del Proyecto. Se irán adicionando participantes en el registro de pequeños contribuyentes.  Es decir, en el Programa Global se cumple de manera estricta con las obligaciones fi</w:t>
      </w:r>
      <w:r>
        <w:rPr>
          <w:sz w:val="18"/>
        </w:rPr>
        <w:t>scales, no sólo como una expresión conciente de solidaridad social, sino como una práctica de inteligencia empresarial.</w:t>
      </w:r>
    </w:p>
    <w:p w:rsidR="00000000" w:rsidRDefault="001A1991">
      <w:pPr>
        <w:jc w:val="both"/>
        <w:rPr>
          <w:sz w:val="18"/>
        </w:rPr>
      </w:pPr>
    </w:p>
    <w:p w:rsidR="00000000" w:rsidRDefault="001A1991">
      <w:pPr>
        <w:pStyle w:val="Textoindependiente"/>
        <w:rPr>
          <w:rFonts w:ascii="Times New Roman" w:hAnsi="Times New Roman"/>
          <w:sz w:val="18"/>
        </w:rPr>
      </w:pPr>
      <w:r>
        <w:rPr>
          <w:rFonts w:ascii="Times New Roman" w:hAnsi="Times New Roman"/>
          <w:sz w:val="18"/>
        </w:rPr>
        <w:lastRenderedPageBreak/>
        <w:t>Para el trimestre subsiguiente, sin embargo, la ODF está obligada a transferir la ganancia adicional al micro-productor@” en el pago ac</w:t>
      </w:r>
      <w:r>
        <w:rPr>
          <w:rFonts w:ascii="Times New Roman" w:hAnsi="Times New Roman"/>
          <w:sz w:val="18"/>
        </w:rPr>
        <w:t>ordado por su trabajo.  En términos anuales, la ODF y el micro-productor@ comparten un cuarto y tres cuartos, respectivamente de los ingresos adicionales que se obtienen como resultado de su esfuerzo conjunto.</w:t>
      </w:r>
    </w:p>
    <w:p w:rsidR="00000000" w:rsidRDefault="001A1991">
      <w:pPr>
        <w:pStyle w:val="Textoindependiente"/>
        <w:rPr>
          <w:rFonts w:ascii="Times New Roman" w:hAnsi="Times New Roman"/>
          <w:sz w:val="18"/>
          <w:lang w:val="es-MX"/>
        </w:rPr>
      </w:pPr>
      <w:r>
        <w:rPr>
          <w:rFonts w:ascii="Times New Roman" w:hAnsi="Times New Roman"/>
          <w:sz w:val="18"/>
          <w:lang w:val="es-MX"/>
        </w:rPr>
        <w:t>La ODF prepara periódicamente un Plan de Acció</w:t>
      </w:r>
      <w:r>
        <w:rPr>
          <w:rFonts w:ascii="Times New Roman" w:hAnsi="Times New Roman"/>
          <w:sz w:val="18"/>
          <w:lang w:val="es-MX"/>
        </w:rPr>
        <w:t>n Global, que somete a la aprobación de su Consejo de Administración, en el que precisa el conjunto de metas y de acciones que ha concertado con los integrantes de la CMP, ya sea en forma directa o por el conducto de sus Representantes-Enlace, precisando l</w:t>
      </w:r>
      <w:r>
        <w:rPr>
          <w:rFonts w:ascii="Times New Roman" w:hAnsi="Times New Roman"/>
          <w:sz w:val="18"/>
          <w:lang w:val="es-MX"/>
        </w:rPr>
        <w:t xml:space="preserve">as acciones de respaldo específico que habrán de solicitarse al Comité de Respaldo o a los Comités de Apoyo Especializado.  </w:t>
      </w:r>
    </w:p>
    <w:p w:rsidR="00000000" w:rsidRDefault="001A1991">
      <w:pPr>
        <w:pStyle w:val="Textoindependiente"/>
        <w:rPr>
          <w:rFonts w:ascii="Times New Roman" w:hAnsi="Times New Roman"/>
          <w:sz w:val="18"/>
          <w:lang w:val="es-MX"/>
        </w:rPr>
      </w:pPr>
      <w:r>
        <w:rPr>
          <w:rFonts w:ascii="Times New Roman" w:hAnsi="Times New Roman"/>
          <w:sz w:val="18"/>
          <w:lang w:val="es-MX"/>
        </w:rPr>
        <w:t xml:space="preserve">El avance del Plan de Acción se revisa en cada sesión del Consejo de Administración, en el que se adoptan las medidas que permitan </w:t>
      </w:r>
      <w:r>
        <w:rPr>
          <w:rFonts w:ascii="Times New Roman" w:hAnsi="Times New Roman"/>
          <w:sz w:val="18"/>
          <w:lang w:val="es-MX"/>
        </w:rPr>
        <w:t>superar limitaciones y obstáculos para su instrumentación o bien corregir distorsiones respecto a los principios básicos y el planteamiento estratégico del Programa Global</w:t>
      </w:r>
    </w:p>
    <w:p w:rsidR="00000000" w:rsidRDefault="001A1991">
      <w:pPr>
        <w:spacing w:line="360" w:lineRule="auto"/>
        <w:ind w:left="709" w:hanging="709"/>
        <w:rPr>
          <w:rFonts w:ascii="Arial" w:hAnsi="Arial" w:cs="Arial"/>
          <w:b/>
          <w:color w:val="0000FF"/>
          <w:sz w:val="22"/>
        </w:rPr>
      </w:pPr>
      <w:r>
        <w:rPr>
          <w:rFonts w:ascii="Arial" w:hAnsi="Arial" w:cs="Arial"/>
          <w:b/>
          <w:color w:val="0000FF"/>
          <w:sz w:val="22"/>
        </w:rPr>
        <w:t>VII.4.3.3.</w:t>
      </w:r>
      <w:r>
        <w:rPr>
          <w:rFonts w:ascii="Arial" w:hAnsi="Arial" w:cs="Arial"/>
          <w:b/>
          <w:color w:val="0000FF"/>
          <w:sz w:val="22"/>
        </w:rPr>
        <w:tab/>
        <w:t>Los tableros de registro y comunicación</w:t>
      </w:r>
    </w:p>
    <w:p w:rsidR="00000000" w:rsidRDefault="001A1991">
      <w:pPr>
        <w:spacing w:line="360" w:lineRule="auto"/>
        <w:ind w:left="709" w:hanging="709"/>
        <w:rPr>
          <w:rFonts w:ascii="Arial" w:hAnsi="Arial" w:cs="Arial"/>
          <w:color w:val="0000FF"/>
          <w:sz w:val="16"/>
        </w:rPr>
      </w:pPr>
    </w:p>
    <w:p w:rsidR="00000000" w:rsidRDefault="001A1991">
      <w:pPr>
        <w:pStyle w:val="Textoindependiente"/>
        <w:spacing w:line="360" w:lineRule="auto"/>
        <w:rPr>
          <w:rFonts w:ascii="Times New Roman" w:hAnsi="Times New Roman"/>
          <w:sz w:val="22"/>
        </w:rPr>
      </w:pPr>
      <w:r>
        <w:rPr>
          <w:rFonts w:ascii="Times New Roman" w:hAnsi="Times New Roman"/>
          <w:sz w:val="22"/>
        </w:rPr>
        <w:t>En un lugar de fácil acceso para</w:t>
      </w:r>
      <w:r>
        <w:rPr>
          <w:rFonts w:ascii="Times New Roman" w:hAnsi="Times New Roman"/>
          <w:sz w:val="22"/>
        </w:rPr>
        <w:t xml:space="preserve"> </w:t>
      </w:r>
      <w:proofErr w:type="spellStart"/>
      <w:r>
        <w:rPr>
          <w:rFonts w:ascii="Times New Roman" w:hAnsi="Times New Roman"/>
          <w:sz w:val="22"/>
        </w:rPr>
        <w:t>tod@s</w:t>
      </w:r>
      <w:proofErr w:type="spellEnd"/>
      <w:r>
        <w:rPr>
          <w:rFonts w:ascii="Times New Roman" w:hAnsi="Times New Roman"/>
          <w:sz w:val="22"/>
        </w:rPr>
        <w:t xml:space="preserve"> los integrantes de la Comunidad Microempresarial del Proyecto (CMP), la ODF coloca y administra un “Tablero de Registro y Comunicación”   </w:t>
      </w:r>
    </w:p>
    <w:p w:rsidR="00000000" w:rsidRDefault="001A1991">
      <w:pPr>
        <w:pStyle w:val="Textoindependiente"/>
        <w:spacing w:line="360" w:lineRule="auto"/>
        <w:rPr>
          <w:rFonts w:ascii="Times New Roman" w:hAnsi="Times New Roman"/>
          <w:sz w:val="22"/>
        </w:rPr>
      </w:pPr>
      <w:r>
        <w:rPr>
          <w:rFonts w:ascii="Times New Roman" w:hAnsi="Times New Roman"/>
          <w:sz w:val="22"/>
        </w:rPr>
        <w:t>Conforme los micro-productor@s van registrando sus compromisos de participación y entregando sus planes de neg</w:t>
      </w:r>
      <w:r>
        <w:rPr>
          <w:rFonts w:ascii="Times New Roman" w:hAnsi="Times New Roman"/>
          <w:sz w:val="22"/>
        </w:rPr>
        <w:t>ocio individual, la ODF incorpora la información de la oferta productiva en el “Tablero y en forma similar se registran los pedidos y la correspondiente asignación, la que se hace con un criterio cronológico, de tal manera que el micro-productor@ que conce</w:t>
      </w:r>
      <w:r>
        <w:rPr>
          <w:rFonts w:ascii="Times New Roman" w:hAnsi="Times New Roman"/>
          <w:sz w:val="22"/>
        </w:rPr>
        <w:t>rtó primero su Plan de Negocio y comprometió su oferta, será el primer beneficiado con la primer demanda registrada.</w:t>
      </w:r>
    </w:p>
    <w:p w:rsidR="00000000" w:rsidRDefault="001A1991">
      <w:pPr>
        <w:pStyle w:val="Textoindependiente"/>
        <w:spacing w:line="360" w:lineRule="auto"/>
        <w:rPr>
          <w:rFonts w:ascii="Times New Roman" w:hAnsi="Times New Roman"/>
          <w:sz w:val="22"/>
        </w:rPr>
      </w:pPr>
      <w:r>
        <w:rPr>
          <w:rFonts w:ascii="Times New Roman" w:hAnsi="Times New Roman"/>
          <w:sz w:val="22"/>
        </w:rPr>
        <w:t>En este tablero, se deberá transparentar toda la operación de la ODF y de la CMP.  Cada micro-emprendedor@ puede, a través de este medio de</w:t>
      </w:r>
      <w:r>
        <w:rPr>
          <w:rFonts w:ascii="Times New Roman" w:hAnsi="Times New Roman"/>
          <w:sz w:val="22"/>
        </w:rPr>
        <w:t xml:space="preserve"> comunicación comunitaria, confirmar que prevalece la igualdad de oportunidades y conocer de qué manera va avanzando cada participante en su propósito de lograr ingresos, y sobre </w:t>
      </w:r>
      <w:proofErr w:type="gramStart"/>
      <w:r>
        <w:rPr>
          <w:rFonts w:ascii="Times New Roman" w:hAnsi="Times New Roman"/>
          <w:sz w:val="22"/>
        </w:rPr>
        <w:t>todo,  ganancias</w:t>
      </w:r>
      <w:proofErr w:type="gramEnd"/>
      <w:r>
        <w:rPr>
          <w:rFonts w:ascii="Times New Roman" w:hAnsi="Times New Roman"/>
          <w:sz w:val="22"/>
        </w:rPr>
        <w:t xml:space="preserve"> adicionales.</w:t>
      </w:r>
    </w:p>
    <w:p w:rsidR="00000000" w:rsidRDefault="001A1991">
      <w:pPr>
        <w:pStyle w:val="Ttulo4"/>
        <w:rPr>
          <w:rFonts w:ascii="Arial" w:hAnsi="Arial" w:cs="Arial"/>
          <w:color w:val="0000FF"/>
          <w:sz w:val="22"/>
        </w:rPr>
      </w:pPr>
      <w:r>
        <w:rPr>
          <w:rFonts w:ascii="Arial" w:hAnsi="Arial" w:cs="Arial"/>
          <w:color w:val="0000FF"/>
          <w:sz w:val="22"/>
        </w:rPr>
        <w:t>VII.5.</w:t>
      </w:r>
      <w:r>
        <w:rPr>
          <w:rFonts w:ascii="Arial" w:hAnsi="Arial" w:cs="Arial"/>
          <w:color w:val="0000FF"/>
          <w:sz w:val="22"/>
        </w:rPr>
        <w:tab/>
        <w:t>Los ingresos de la ODF</w:t>
      </w:r>
    </w:p>
    <w:p w:rsidR="00000000" w:rsidRDefault="001A1991"/>
    <w:p w:rsidR="00000000" w:rsidRDefault="001A1991">
      <w:pPr>
        <w:pStyle w:val="Textoindependiente"/>
        <w:rPr>
          <w:sz w:val="22"/>
        </w:rPr>
      </w:pPr>
      <w:r>
        <w:rPr>
          <w:rFonts w:ascii="Times New Roman" w:hAnsi="Times New Roman"/>
          <w:sz w:val="22"/>
        </w:rPr>
        <w:t>El Consejo de Ad</w:t>
      </w:r>
      <w:r>
        <w:rPr>
          <w:rFonts w:ascii="Times New Roman" w:hAnsi="Times New Roman"/>
          <w:sz w:val="22"/>
        </w:rPr>
        <w:t>ministración determina un salario base para el Director@ General así como para el resto del personal, aún cuando para ocupar esta posición busca siempre seleccionar a un “emprendedor@/</w:t>
      </w:r>
      <w:proofErr w:type="spellStart"/>
      <w:r>
        <w:rPr>
          <w:rFonts w:ascii="Times New Roman" w:hAnsi="Times New Roman"/>
          <w:sz w:val="22"/>
        </w:rPr>
        <w:t>empresari</w:t>
      </w:r>
      <w:proofErr w:type="spellEnd"/>
      <w:r>
        <w:rPr>
          <w:rFonts w:ascii="Times New Roman" w:hAnsi="Times New Roman"/>
          <w:sz w:val="22"/>
        </w:rPr>
        <w:t>@” y no a una “emprendedor@/productor@” y mucho menos a un “emp</w:t>
      </w:r>
      <w:r>
        <w:rPr>
          <w:rFonts w:ascii="Times New Roman" w:hAnsi="Times New Roman"/>
          <w:sz w:val="22"/>
        </w:rPr>
        <w:t>leado/trabajador@; por lo que, de acuerdo a los principios básicos y al planteamiento estratégico del Programa Global, se espera que quien colabore con la ODF, ya sea como personal directo o formando parte del “Equipo Interdisciplinario de Administración d</w:t>
      </w:r>
      <w:r>
        <w:rPr>
          <w:rFonts w:ascii="Times New Roman" w:hAnsi="Times New Roman"/>
          <w:sz w:val="22"/>
        </w:rPr>
        <w:t>e ODF´s”, habrá de buscar obtener ingresos de cuantía significativa y creciente, precisamente en el resultado exitoso de los “Planes de Negocio”.</w:t>
      </w:r>
    </w:p>
    <w:p w:rsidR="00000000" w:rsidRDefault="001A1991">
      <w:pPr>
        <w:pStyle w:val="Textodebloque"/>
        <w:rPr>
          <w:sz w:val="20"/>
          <w:szCs w:val="20"/>
        </w:rPr>
      </w:pPr>
      <w:r>
        <w:rPr>
          <w:sz w:val="20"/>
          <w:szCs w:val="20"/>
        </w:rPr>
        <w:t xml:space="preserve">En efecto, si el interés personal se centra en el nivel de sueldo-base, es evidente que hubo una equivocación </w:t>
      </w:r>
      <w:r>
        <w:rPr>
          <w:sz w:val="20"/>
          <w:szCs w:val="20"/>
        </w:rPr>
        <w:t>en la selección.  En virtud de esta consideración, este nivel se establece siempre con un criterio muy conservador.</w:t>
      </w:r>
    </w:p>
    <w:p w:rsidR="00000000" w:rsidRDefault="001A1991">
      <w:pPr>
        <w:jc w:val="both"/>
        <w:rPr>
          <w:sz w:val="22"/>
        </w:rPr>
      </w:pPr>
    </w:p>
    <w:p w:rsidR="00000000" w:rsidRDefault="001A1991">
      <w:pPr>
        <w:jc w:val="both"/>
        <w:rPr>
          <w:sz w:val="22"/>
        </w:rPr>
      </w:pPr>
      <w:r>
        <w:rPr>
          <w:sz w:val="22"/>
        </w:rPr>
        <w:t>La ODF retiene el 10% del precio de venta para cubrir, por encomienda expresa de los “micro-emprendedor@s/productor@s”, los gastos de opera</w:t>
      </w:r>
      <w:r>
        <w:rPr>
          <w:sz w:val="22"/>
        </w:rPr>
        <w:t>ción (sueldos del personal, gastos de promoción de ventas, administración de inventarios, transporte y entrega de las mercancías y costo financiero de los créditos recibidos)</w:t>
      </w:r>
    </w:p>
    <w:p w:rsidR="00000000" w:rsidRDefault="001A1991">
      <w:pPr>
        <w:spacing w:line="360" w:lineRule="auto"/>
        <w:jc w:val="both"/>
        <w:rPr>
          <w:sz w:val="22"/>
        </w:rPr>
      </w:pPr>
    </w:p>
    <w:p w:rsidR="00000000" w:rsidRDefault="001A1991">
      <w:pPr>
        <w:spacing w:line="360" w:lineRule="auto"/>
        <w:jc w:val="both"/>
        <w:rPr>
          <w:sz w:val="22"/>
        </w:rPr>
      </w:pPr>
      <w:r>
        <w:rPr>
          <w:sz w:val="22"/>
        </w:rPr>
        <w:lastRenderedPageBreak/>
        <w:t>Los integrantes de la CMP, por su parte, no obtienen sus ganancias de la propied</w:t>
      </w:r>
      <w:r>
        <w:rPr>
          <w:sz w:val="22"/>
        </w:rPr>
        <w:t xml:space="preserve">ad accionaria de su empresa de servicios, sino a través del ejercicio de su propia actividad productiva, la cual llevan a cabo con el respaldo y la participación comprometida de su ODF.  </w:t>
      </w:r>
    </w:p>
    <w:p w:rsidR="00000000" w:rsidRDefault="001A1991">
      <w:pPr>
        <w:spacing w:line="360" w:lineRule="auto"/>
        <w:jc w:val="both"/>
        <w:rPr>
          <w:sz w:val="20"/>
        </w:rPr>
      </w:pPr>
    </w:p>
    <w:p w:rsidR="00000000" w:rsidRDefault="001A1991">
      <w:pPr>
        <w:pStyle w:val="Textodebloque"/>
        <w:spacing w:line="360" w:lineRule="auto"/>
        <w:rPr>
          <w:sz w:val="20"/>
          <w:szCs w:val="20"/>
        </w:rPr>
      </w:pPr>
      <w:r>
        <w:rPr>
          <w:sz w:val="20"/>
          <w:szCs w:val="20"/>
        </w:rPr>
        <w:t>De ninguna manera se trata de estimular la actividad rentista o pro</w:t>
      </w:r>
      <w:r>
        <w:rPr>
          <w:sz w:val="20"/>
          <w:szCs w:val="20"/>
        </w:rPr>
        <w:t>piciar la formación de una clase micro-capitalista pasiva. Se respalda al emprendedor@ que verdaderamente participa en la actividad empresarial/productiva.</w:t>
      </w:r>
    </w:p>
    <w:p w:rsidR="00000000" w:rsidRDefault="001A1991">
      <w:pPr>
        <w:spacing w:line="360" w:lineRule="auto"/>
        <w:jc w:val="both"/>
        <w:rPr>
          <w:sz w:val="22"/>
        </w:rPr>
      </w:pPr>
    </w:p>
    <w:p w:rsidR="00000000" w:rsidRDefault="001A1991">
      <w:pPr>
        <w:jc w:val="both"/>
        <w:rPr>
          <w:sz w:val="22"/>
        </w:rPr>
      </w:pPr>
      <w:r>
        <w:rPr>
          <w:sz w:val="22"/>
        </w:rPr>
        <w:t>La ODF registra ingresos, y por lo tanto utilidades, únicamente si tiene éxito en su acción de fome</w:t>
      </w:r>
      <w:r>
        <w:rPr>
          <w:sz w:val="22"/>
        </w:rPr>
        <w:t>nto y contribuye a que los integrantes de la CMP obtengan ganancias adicionales.  En tal virtud, y como un reconocimiento a la efectividad y un estímulo a la eficiencia, creatividad y esfuerzo emprendedor, la Comunidad Microempresarial de cada Proyecto ced</w:t>
      </w:r>
      <w:r>
        <w:rPr>
          <w:sz w:val="22"/>
        </w:rPr>
        <w:t>e íntegramente en favor del personal de su ODF, el importe total de las utilidades (dividendos) que pudieran corresponderle en virtud de detentar la propiedad del correspondiente capital accionario, por conducto del fondo comunitario, del cual es la fideic</w:t>
      </w:r>
      <w:r>
        <w:rPr>
          <w:sz w:val="22"/>
        </w:rPr>
        <w:t xml:space="preserve">omisaria única. </w:t>
      </w:r>
    </w:p>
    <w:p w:rsidR="00000000" w:rsidRDefault="001A1991">
      <w:pPr>
        <w:spacing w:line="360" w:lineRule="auto"/>
        <w:jc w:val="both"/>
        <w:rPr>
          <w:sz w:val="22"/>
        </w:rPr>
      </w:pPr>
    </w:p>
    <w:p w:rsidR="00000000" w:rsidRDefault="001A1991">
      <w:pPr>
        <w:pStyle w:val="Textodebloque"/>
        <w:spacing w:line="360" w:lineRule="auto"/>
        <w:rPr>
          <w:sz w:val="20"/>
          <w:szCs w:val="20"/>
        </w:rPr>
      </w:pPr>
      <w:r>
        <w:rPr>
          <w:sz w:val="20"/>
          <w:szCs w:val="20"/>
        </w:rPr>
        <w:t>Para ilustrar con un ejemplo: Una ODF registra al concluir el ejercicio utilidades a distribuir por 600 mil pesos.  Los ingresos anuales ascendieron a 1.0 millón de pesos (400 mil de costos y gastos) Significa que la Comunidad Microempres</w:t>
      </w:r>
      <w:r>
        <w:rPr>
          <w:sz w:val="20"/>
          <w:szCs w:val="20"/>
        </w:rPr>
        <w:t>arial del Proyecto percibió durante el mismo período un ingreso incremental de 3.0 millones de pesos, con respecto al nivel de ingresos pronosticado sin su participación en el proyecto.</w:t>
      </w:r>
    </w:p>
    <w:p w:rsidR="00000000" w:rsidRDefault="001A1991">
      <w:pPr>
        <w:spacing w:line="360" w:lineRule="auto"/>
        <w:jc w:val="both"/>
        <w:rPr>
          <w:sz w:val="22"/>
        </w:rPr>
      </w:pPr>
    </w:p>
    <w:p w:rsidR="00000000" w:rsidRDefault="001A1991">
      <w:pPr>
        <w:spacing w:line="360" w:lineRule="auto"/>
        <w:jc w:val="both"/>
        <w:rPr>
          <w:sz w:val="22"/>
        </w:rPr>
      </w:pPr>
      <w:r>
        <w:rPr>
          <w:sz w:val="22"/>
        </w:rPr>
        <w:t>Los recursos cedidos por la CMP, a través de su fondo comunitario (FC</w:t>
      </w:r>
      <w:r>
        <w:rPr>
          <w:sz w:val="22"/>
        </w:rPr>
        <w:t>D) se distribuyen entre el personal de la ODF en términos proporcionales a la respectiva participación en el importe total de sueldos.    El personal de la ODF mantiene, sin embargo, el compromiso de utilizar esta cesión de recursos, en primer término, par</w:t>
      </w:r>
      <w:r>
        <w:rPr>
          <w:sz w:val="22"/>
        </w:rPr>
        <w:t>a reponer al Fondo de Competitividad y Desarrollo el detrimento que pudiera haber sufrido durante el ejercicio inmediato anterior, por incumplimiento en las obligaciones de pago de los micro-empresari@s que recibieron crédito, con base en su evaluación y r</w:t>
      </w:r>
      <w:r>
        <w:rPr>
          <w:sz w:val="22"/>
        </w:rPr>
        <w:t>ecomendación.</w:t>
      </w:r>
    </w:p>
    <w:p w:rsidR="00000000" w:rsidRDefault="001A1991">
      <w:pPr>
        <w:jc w:val="both"/>
        <w:rPr>
          <w:sz w:val="18"/>
        </w:rPr>
      </w:pPr>
      <w:r>
        <w:rPr>
          <w:sz w:val="18"/>
        </w:rPr>
        <w:t>Los ingresos que perciben los “Equipos Interdisciplinarios” se ajusta a los mismos procedimientos y compromisos de una estructura propia. No obstante, prevalecen los siguientes procedimientos especiales:</w:t>
      </w:r>
    </w:p>
    <w:p w:rsidR="00000000" w:rsidRDefault="001A1991">
      <w:pPr>
        <w:numPr>
          <w:ilvl w:val="12"/>
          <w:numId w:val="0"/>
        </w:numPr>
        <w:ind w:left="680" w:hanging="680"/>
        <w:jc w:val="both"/>
        <w:rPr>
          <w:sz w:val="18"/>
        </w:rPr>
      </w:pPr>
    </w:p>
    <w:p w:rsidR="00000000" w:rsidRDefault="001A1991" w:rsidP="001A1991">
      <w:pPr>
        <w:numPr>
          <w:ilvl w:val="0"/>
          <w:numId w:val="16"/>
        </w:numPr>
        <w:jc w:val="both"/>
        <w:rPr>
          <w:sz w:val="18"/>
        </w:rPr>
      </w:pPr>
      <w:r>
        <w:rPr>
          <w:sz w:val="18"/>
        </w:rPr>
        <w:t xml:space="preserve">La unidad que subcontrata y coordina </w:t>
      </w:r>
      <w:r>
        <w:rPr>
          <w:sz w:val="18"/>
        </w:rPr>
        <w:t>al “Equipo Interdisciplinario” (el centro de vinculación empresarial de una institución educativa, una asociación civil, una fundación, o cualquier organización formal en que las ganancias generadas se distribuyan única y proporcionalmente entre quienes tr</w:t>
      </w:r>
      <w:r>
        <w:rPr>
          <w:sz w:val="18"/>
        </w:rPr>
        <w:t>abajan directamente en su correspondiente generación) concierta un contrato de prestación de servicios con el Consejo de Administración de la ODF.</w:t>
      </w:r>
    </w:p>
    <w:p w:rsidR="00000000" w:rsidRDefault="001A1991">
      <w:pPr>
        <w:numPr>
          <w:ilvl w:val="12"/>
          <w:numId w:val="0"/>
        </w:numPr>
        <w:ind w:left="680" w:hanging="680"/>
        <w:jc w:val="both"/>
        <w:rPr>
          <w:sz w:val="18"/>
        </w:rPr>
      </w:pPr>
    </w:p>
    <w:p w:rsidR="00000000" w:rsidRDefault="001A1991" w:rsidP="001A1991">
      <w:pPr>
        <w:numPr>
          <w:ilvl w:val="0"/>
          <w:numId w:val="16"/>
        </w:numPr>
        <w:jc w:val="both"/>
        <w:rPr>
          <w:sz w:val="18"/>
        </w:rPr>
      </w:pPr>
      <w:r>
        <w:rPr>
          <w:sz w:val="18"/>
        </w:rPr>
        <w:t>Las posiciones del Líder del Proyecto, que asume las responsabilidades de Director@ de la ODF y el especiali</w:t>
      </w:r>
      <w:r>
        <w:rPr>
          <w:sz w:val="18"/>
        </w:rPr>
        <w:t xml:space="preserve">sta responsable de la coordinación de producción y administración de inventarios, son ocupadas por personal que dedica su tiempo completo al servicio del proyecto.  En estos dos casos, los candidatos correspondientes deben ser aprobados previamente por el </w:t>
      </w:r>
      <w:r>
        <w:rPr>
          <w:sz w:val="18"/>
        </w:rPr>
        <w:t>Consejo de Administración de la ODF.  El ingreso base en estas dos posiciones lo recomienda el Programa y lo aprueba el Consejo de Administración de la ODF. Un importe equivalente al 20 % de la suma de ambos ingresos, se establece como límite máximo de gas</w:t>
      </w:r>
      <w:r>
        <w:rPr>
          <w:sz w:val="18"/>
        </w:rPr>
        <w:t>tos de operación de la ODF.</w:t>
      </w:r>
    </w:p>
    <w:p w:rsidR="00000000" w:rsidRDefault="001A1991">
      <w:pPr>
        <w:jc w:val="both"/>
        <w:rPr>
          <w:sz w:val="18"/>
        </w:rPr>
      </w:pPr>
    </w:p>
    <w:p w:rsidR="00000000" w:rsidRDefault="001A1991" w:rsidP="001A1991">
      <w:pPr>
        <w:numPr>
          <w:ilvl w:val="0"/>
          <w:numId w:val="16"/>
        </w:numPr>
        <w:jc w:val="both"/>
        <w:rPr>
          <w:sz w:val="18"/>
        </w:rPr>
      </w:pPr>
      <w:r>
        <w:rPr>
          <w:sz w:val="18"/>
        </w:rPr>
        <w:lastRenderedPageBreak/>
        <w:t>Como ya se mencionó, el ingreso de la ODF proviene exclusivamente de la retención del 10 % del importe de las ventas totales y de su participación en el 25 % de las ganancias adicionales registradas por los integrantes de la CM</w:t>
      </w:r>
      <w:r>
        <w:rPr>
          <w:sz w:val="18"/>
        </w:rPr>
        <w:t>P.</w:t>
      </w:r>
    </w:p>
    <w:p w:rsidR="00000000" w:rsidRDefault="001A1991">
      <w:pPr>
        <w:numPr>
          <w:ilvl w:val="12"/>
          <w:numId w:val="0"/>
        </w:numPr>
        <w:tabs>
          <w:tab w:val="left" w:pos="1419"/>
        </w:tabs>
        <w:ind w:left="680" w:firstLine="745"/>
        <w:jc w:val="both"/>
        <w:rPr>
          <w:sz w:val="18"/>
        </w:rPr>
      </w:pPr>
    </w:p>
    <w:p w:rsidR="00000000" w:rsidRDefault="001A1991" w:rsidP="001A1991">
      <w:pPr>
        <w:numPr>
          <w:ilvl w:val="0"/>
          <w:numId w:val="16"/>
        </w:numPr>
        <w:jc w:val="both"/>
        <w:rPr>
          <w:sz w:val="18"/>
        </w:rPr>
      </w:pPr>
      <w:r>
        <w:rPr>
          <w:sz w:val="18"/>
        </w:rPr>
        <w:t>La participación del “Equipo Interdisciplinario” en los ingresos de la ODF, derivados de las ganancias adicionales, se da a través de una comisión equivalente al 10 % de las ventas totales, pero que se activa únicamente cuando se registra en un trimest</w:t>
      </w:r>
      <w:r>
        <w:rPr>
          <w:sz w:val="18"/>
        </w:rPr>
        <w:t>re un incremento de cuando menos un 12 % con respecto al importe registrado en el trimestre inmediato anterior.</w:t>
      </w:r>
    </w:p>
    <w:p w:rsidR="00000000" w:rsidRDefault="001A1991">
      <w:pPr>
        <w:jc w:val="both"/>
        <w:rPr>
          <w:sz w:val="18"/>
        </w:rPr>
      </w:pPr>
    </w:p>
    <w:p w:rsidR="00000000" w:rsidRDefault="001A1991" w:rsidP="001A1991">
      <w:pPr>
        <w:numPr>
          <w:ilvl w:val="0"/>
          <w:numId w:val="16"/>
        </w:numPr>
        <w:jc w:val="both"/>
        <w:rPr>
          <w:sz w:val="18"/>
        </w:rPr>
      </w:pPr>
      <w:r>
        <w:rPr>
          <w:sz w:val="18"/>
        </w:rPr>
        <w:t>Cuando el ingreso conjunto de la ODF y del “Equipo Interdisciplinario” (10 % de las ventas de retención y 10 % de las ventas de participación e</w:t>
      </w:r>
      <w:r>
        <w:rPr>
          <w:sz w:val="18"/>
        </w:rPr>
        <w:t>n las ganancias adicionales) no resulte suficiente para cubrir los gastos fijos de operación (ingreso base del Director@ y el Coordinador@ de producción más el 20 % de la suma del ingreso base) se cubrirá la diferencia con recursos de la aportación inicial</w:t>
      </w:r>
      <w:r>
        <w:rPr>
          <w:sz w:val="18"/>
        </w:rPr>
        <w:t xml:space="preserve"> al capital social de la ODF.</w:t>
      </w:r>
    </w:p>
    <w:p w:rsidR="00000000" w:rsidRDefault="001A1991">
      <w:pPr>
        <w:spacing w:line="360" w:lineRule="auto"/>
        <w:rPr>
          <w:rFonts w:ascii="Arial" w:hAnsi="Arial" w:cs="Arial"/>
          <w:b/>
          <w:color w:val="0000FF"/>
        </w:rPr>
      </w:pPr>
      <w:r>
        <w:rPr>
          <w:rFonts w:ascii="Arial" w:hAnsi="Arial" w:cs="Arial"/>
          <w:b/>
          <w:color w:val="0000FF"/>
        </w:rPr>
        <w:br w:type="page"/>
      </w:r>
      <w:r>
        <w:rPr>
          <w:rFonts w:ascii="Arial" w:hAnsi="Arial" w:cs="Arial"/>
          <w:b/>
          <w:color w:val="0000FF"/>
        </w:rPr>
        <w:lastRenderedPageBreak/>
        <w:t>VIII.</w:t>
      </w:r>
      <w:r>
        <w:rPr>
          <w:rFonts w:ascii="Arial" w:hAnsi="Arial" w:cs="Arial"/>
          <w:b/>
          <w:color w:val="0000FF"/>
        </w:rPr>
        <w:tab/>
        <w:t>El Fondo de Competitividad y Desarrollo (FCD)</w:t>
      </w:r>
    </w:p>
    <w:p w:rsidR="00000000" w:rsidRDefault="001A1991">
      <w:pPr>
        <w:spacing w:line="360" w:lineRule="auto"/>
        <w:jc w:val="both"/>
        <w:rPr>
          <w:rFonts w:ascii="Arial" w:hAnsi="Arial" w:cs="Arial"/>
          <w:color w:val="0000FF"/>
        </w:rPr>
      </w:pPr>
    </w:p>
    <w:p w:rsidR="00000000" w:rsidRDefault="001A1991">
      <w:pPr>
        <w:pStyle w:val="Textoindependiente"/>
        <w:spacing w:line="360" w:lineRule="auto"/>
        <w:rPr>
          <w:rFonts w:ascii="Times New Roman" w:hAnsi="Times New Roman"/>
          <w:sz w:val="22"/>
          <w:lang w:val="es-MX"/>
        </w:rPr>
      </w:pPr>
      <w:r>
        <w:rPr>
          <w:rFonts w:ascii="Times New Roman" w:hAnsi="Times New Roman"/>
          <w:sz w:val="22"/>
          <w:lang w:val="es-MX"/>
        </w:rPr>
        <w:t>Los Fondos de Competitividad y Desarrollo (FCD´s) han sido diseñados como instrumentos dinámicos que tienen como finalidades principales las de impulsar y respaldar, por un</w:t>
      </w:r>
      <w:r>
        <w:rPr>
          <w:rFonts w:ascii="Times New Roman" w:hAnsi="Times New Roman"/>
          <w:sz w:val="22"/>
          <w:lang w:val="es-MX"/>
        </w:rPr>
        <w:t xml:space="preserve">a parte, el desarrollo competitivo de las unidades productivas en el corto plazo y de mejorar, por otra, los niveles de bienestar de los </w:t>
      </w:r>
      <w:r>
        <w:rPr>
          <w:rFonts w:ascii="Times New Roman" w:hAnsi="Times New Roman"/>
          <w:sz w:val="22"/>
        </w:rPr>
        <w:fldChar w:fldCharType="begin"/>
      </w:r>
      <w:r>
        <w:rPr>
          <w:rFonts w:ascii="Times New Roman" w:hAnsi="Times New Roman"/>
          <w:sz w:val="22"/>
        </w:rPr>
        <w:instrText xml:space="preserve"> HYPERLINK "mailto:microemprendedor@s" </w:instrText>
      </w:r>
      <w:r>
        <w:rPr>
          <w:rFonts w:ascii="Times New Roman" w:hAnsi="Times New Roman"/>
          <w:sz w:val="22"/>
        </w:rPr>
      </w:r>
      <w:r>
        <w:rPr>
          <w:rFonts w:ascii="Times New Roman" w:hAnsi="Times New Roman"/>
          <w:sz w:val="22"/>
        </w:rPr>
        <w:fldChar w:fldCharType="separate"/>
      </w:r>
      <w:r>
        <w:rPr>
          <w:rStyle w:val="Hipervnculo"/>
          <w:rFonts w:ascii="Times New Roman" w:hAnsi="Times New Roman"/>
          <w:color w:val="auto"/>
          <w:sz w:val="22"/>
          <w:u w:val="none"/>
        </w:rPr>
        <w:t>mi</w:t>
      </w:r>
      <w:r>
        <w:rPr>
          <w:rStyle w:val="Hipervnculo"/>
          <w:rFonts w:ascii="Times New Roman" w:hAnsi="Times New Roman"/>
          <w:color w:val="auto"/>
          <w:sz w:val="22"/>
          <w:u w:val="none"/>
        </w:rPr>
        <w:t>c</w:t>
      </w:r>
      <w:r>
        <w:rPr>
          <w:rStyle w:val="Hipervnculo"/>
          <w:rFonts w:ascii="Times New Roman" w:hAnsi="Times New Roman"/>
          <w:color w:val="auto"/>
          <w:sz w:val="22"/>
          <w:u w:val="none"/>
        </w:rPr>
        <w:t>ro-emprendedor@s</w:t>
      </w:r>
      <w:r>
        <w:rPr>
          <w:rFonts w:ascii="Times New Roman" w:hAnsi="Times New Roman"/>
          <w:sz w:val="22"/>
        </w:rPr>
        <w:fldChar w:fldCharType="end"/>
      </w:r>
      <w:r>
        <w:rPr>
          <w:rFonts w:ascii="Times New Roman" w:hAnsi="Times New Roman"/>
          <w:sz w:val="22"/>
          <w:lang w:val="es-MX"/>
        </w:rPr>
        <w:t xml:space="preserve"> en el mediano y largo plazos, facilitando, en paralelo, </w:t>
      </w:r>
      <w:r>
        <w:rPr>
          <w:rFonts w:ascii="Times New Roman" w:hAnsi="Times New Roman"/>
          <w:sz w:val="22"/>
          <w:lang w:val="es-MX"/>
        </w:rPr>
        <w:t xml:space="preserve">la constitución de la Organización de Fomento (ODF) y el acceso al respaldo financiero.  </w:t>
      </w:r>
    </w:p>
    <w:p w:rsidR="00000000" w:rsidRDefault="001A1991">
      <w:pPr>
        <w:spacing w:line="360" w:lineRule="auto"/>
        <w:jc w:val="both"/>
        <w:rPr>
          <w:b/>
          <w:bCs/>
          <w:sz w:val="20"/>
        </w:rPr>
      </w:pPr>
    </w:p>
    <w:p w:rsidR="00000000" w:rsidRDefault="001A1991">
      <w:pPr>
        <w:pStyle w:val="Textodebloque"/>
        <w:spacing w:line="360" w:lineRule="auto"/>
        <w:rPr>
          <w:sz w:val="20"/>
          <w:szCs w:val="20"/>
        </w:rPr>
      </w:pPr>
      <w:r>
        <w:rPr>
          <w:sz w:val="20"/>
          <w:szCs w:val="20"/>
        </w:rPr>
        <w:t>La investigación realizada, tanto en países en desarrollo como en industrializados,sobre experiencias y modelos de respaldo a la microempresa, confirma que cuando lo</w:t>
      </w:r>
      <w:r>
        <w:rPr>
          <w:sz w:val="20"/>
          <w:szCs w:val="20"/>
        </w:rPr>
        <w:t>s beneficiarios sospechan que los recursos de los fondos de garantía o contingencia provienen del Estado o de una de sus agencias, se propicia invariablemente la cultura del “no–pago”, la cual se manifiesta justo en las épocas de dificultades generalizadas</w:t>
      </w:r>
      <w:r>
        <w:rPr>
          <w:sz w:val="20"/>
          <w:szCs w:val="20"/>
        </w:rPr>
        <w:t>, sobre todo cuando el origen se adjudica, justificada o injustificadamente, a decisiones de política económica</w:t>
      </w:r>
    </w:p>
    <w:p w:rsidR="00000000" w:rsidRDefault="001A1991">
      <w:pPr>
        <w:spacing w:line="360" w:lineRule="auto"/>
        <w:jc w:val="both"/>
        <w:rPr>
          <w:b/>
          <w:bCs/>
          <w:sz w:val="22"/>
        </w:rPr>
      </w:pPr>
    </w:p>
    <w:p w:rsidR="00000000" w:rsidRDefault="001A1991">
      <w:pPr>
        <w:pStyle w:val="Textoindependiente"/>
        <w:ind w:left="705" w:hanging="705"/>
        <w:rPr>
          <w:rFonts w:ascii="Arial" w:hAnsi="Arial" w:cs="Arial"/>
          <w:b/>
          <w:bCs/>
          <w:color w:val="0000FF"/>
          <w:sz w:val="18"/>
          <w:lang w:val="es-MX"/>
        </w:rPr>
      </w:pPr>
      <w:r>
        <w:rPr>
          <w:rFonts w:ascii="Arial" w:hAnsi="Arial" w:cs="Arial"/>
          <w:b/>
          <w:bCs/>
          <w:color w:val="0000FF"/>
          <w:sz w:val="22"/>
          <w:lang w:val="es-MX"/>
        </w:rPr>
        <w:t>VIII:1.</w:t>
      </w:r>
      <w:r>
        <w:rPr>
          <w:rFonts w:ascii="Arial" w:hAnsi="Arial" w:cs="Arial"/>
          <w:b/>
          <w:bCs/>
          <w:color w:val="0000FF"/>
          <w:sz w:val="22"/>
          <w:lang w:val="es-MX"/>
        </w:rPr>
        <w:tab/>
      </w:r>
      <w:r>
        <w:rPr>
          <w:rFonts w:ascii="Arial" w:hAnsi="Arial" w:cs="Arial"/>
          <w:b/>
          <w:bCs/>
          <w:color w:val="0000FF"/>
          <w:sz w:val="22"/>
          <w:lang w:val="es-MX"/>
        </w:rPr>
        <w:tab/>
      </w:r>
      <w:r>
        <w:rPr>
          <w:rFonts w:ascii="Arial" w:hAnsi="Arial" w:cs="Arial"/>
          <w:b/>
          <w:bCs/>
          <w:color w:val="0000FF"/>
          <w:sz w:val="18"/>
          <w:lang w:val="es-MX"/>
        </w:rPr>
        <w:t>La constitución de los fondos</w:t>
      </w:r>
    </w:p>
    <w:p w:rsidR="00000000" w:rsidRDefault="001A1991">
      <w:pPr>
        <w:jc w:val="both"/>
        <w:rPr>
          <w:sz w:val="18"/>
        </w:rPr>
      </w:pPr>
      <w:r>
        <w:rPr>
          <w:sz w:val="18"/>
        </w:rPr>
        <w:t>Los integrantes de la Comunidad del Proyecto son los únicos propietari@s y beneficiari@s del Fondo comun</w:t>
      </w:r>
      <w:r>
        <w:rPr>
          <w:sz w:val="18"/>
        </w:rPr>
        <w:t>itario y también los responsables directos de cuidar y acrecentar los recursos correspondientes.</w:t>
      </w:r>
    </w:p>
    <w:p w:rsidR="00000000" w:rsidRDefault="001A1991">
      <w:pPr>
        <w:jc w:val="both"/>
        <w:rPr>
          <w:sz w:val="18"/>
        </w:rPr>
      </w:pPr>
    </w:p>
    <w:p w:rsidR="00000000" w:rsidRDefault="001A1991">
      <w:pPr>
        <w:jc w:val="both"/>
        <w:rPr>
          <w:sz w:val="18"/>
        </w:rPr>
      </w:pPr>
      <w:r>
        <w:rPr>
          <w:sz w:val="18"/>
        </w:rPr>
        <w:t>Los Fondos comunitarios se integran en tres cuentas particulares:</w:t>
      </w:r>
    </w:p>
    <w:p w:rsidR="00000000" w:rsidRDefault="001A1991">
      <w:pPr>
        <w:jc w:val="both"/>
        <w:rPr>
          <w:sz w:val="18"/>
        </w:rPr>
      </w:pPr>
    </w:p>
    <w:p w:rsidR="00000000" w:rsidRDefault="001A1991" w:rsidP="001A1991">
      <w:pPr>
        <w:numPr>
          <w:ilvl w:val="0"/>
          <w:numId w:val="17"/>
        </w:numPr>
        <w:jc w:val="both"/>
        <w:rPr>
          <w:sz w:val="18"/>
        </w:rPr>
      </w:pPr>
      <w:r>
        <w:rPr>
          <w:sz w:val="18"/>
        </w:rPr>
        <w:t>El Fideicomiso de Aportación Accionaria, que se constituye en un banco comercial o de desar</w:t>
      </w:r>
      <w:r>
        <w:rPr>
          <w:sz w:val="18"/>
        </w:rPr>
        <w:t>rollo, con base en los términos contractuales proporcionados por el Programa Global.</w:t>
      </w:r>
    </w:p>
    <w:p w:rsidR="00000000" w:rsidRDefault="001A1991">
      <w:pPr>
        <w:ind w:left="360"/>
        <w:jc w:val="both"/>
        <w:rPr>
          <w:sz w:val="18"/>
        </w:rPr>
      </w:pPr>
    </w:p>
    <w:p w:rsidR="00000000" w:rsidRDefault="001A1991" w:rsidP="001A1991">
      <w:pPr>
        <w:numPr>
          <w:ilvl w:val="0"/>
          <w:numId w:val="17"/>
        </w:numPr>
        <w:jc w:val="both"/>
        <w:rPr>
          <w:sz w:val="18"/>
        </w:rPr>
      </w:pPr>
      <w:r>
        <w:rPr>
          <w:sz w:val="18"/>
        </w:rPr>
        <w:t>El Componente de Competitividad, que se establece en una cuenta de administración en la Oficina de Representación en México del Programa de Naciones Unidas para el Desarr</w:t>
      </w:r>
      <w:r>
        <w:rPr>
          <w:sz w:val="18"/>
        </w:rPr>
        <w:t xml:space="preserve">ollo (PNUD), en el marco del Proyecto Conjunto concertado con NAFIN </w:t>
      </w:r>
    </w:p>
    <w:p w:rsidR="00000000" w:rsidRDefault="001A1991">
      <w:pPr>
        <w:jc w:val="both"/>
        <w:rPr>
          <w:sz w:val="18"/>
        </w:rPr>
      </w:pPr>
    </w:p>
    <w:p w:rsidR="00000000" w:rsidRDefault="001A1991" w:rsidP="001A1991">
      <w:pPr>
        <w:numPr>
          <w:ilvl w:val="0"/>
          <w:numId w:val="17"/>
        </w:numPr>
        <w:jc w:val="both"/>
        <w:rPr>
          <w:sz w:val="22"/>
        </w:rPr>
      </w:pPr>
      <w:r>
        <w:rPr>
          <w:sz w:val="18"/>
        </w:rPr>
        <w:t>El Componente de Desarrollo, que se establece en una cuenta de inversión en una sociedad de inversión.</w:t>
      </w:r>
    </w:p>
    <w:p w:rsidR="00000000" w:rsidRDefault="001A1991">
      <w:pPr>
        <w:pStyle w:val="Textodebloque"/>
        <w:spacing w:line="360" w:lineRule="auto"/>
        <w:rPr>
          <w:sz w:val="20"/>
          <w:szCs w:val="20"/>
        </w:rPr>
      </w:pPr>
      <w:r>
        <w:rPr>
          <w:sz w:val="20"/>
          <w:szCs w:val="20"/>
        </w:rPr>
        <w:t>En los proyectos piloto los fideicomisos, con los tres componentes, se estableciero</w:t>
      </w:r>
      <w:r>
        <w:rPr>
          <w:sz w:val="20"/>
          <w:szCs w:val="20"/>
        </w:rPr>
        <w:t>n en bancos comerciales.  Los recursos del Componente de Desarrollo de los diversos fondos comunitarios se han comenzado a depositar en una cuenta de inversión de la sociedad de inversión “Prudential-Apolo” y se ha iniciado, por otra parte, la transferenci</w:t>
      </w:r>
      <w:r>
        <w:rPr>
          <w:sz w:val="20"/>
          <w:szCs w:val="20"/>
        </w:rPr>
        <w:t>a de los recursos del Componente de Competitividad de tales fondos al PNUD.</w:t>
      </w:r>
    </w:p>
    <w:p w:rsidR="00000000" w:rsidRDefault="001A1991">
      <w:pPr>
        <w:spacing w:line="360" w:lineRule="auto"/>
        <w:ind w:firstLine="120"/>
        <w:jc w:val="both"/>
        <w:rPr>
          <w:b/>
          <w:bCs/>
          <w:sz w:val="22"/>
        </w:rPr>
      </w:pPr>
    </w:p>
    <w:p w:rsidR="00000000" w:rsidRDefault="001A1991">
      <w:pPr>
        <w:jc w:val="both"/>
        <w:rPr>
          <w:rFonts w:ascii="Arial" w:hAnsi="Arial" w:cs="Arial"/>
          <w:b/>
          <w:bCs/>
          <w:color w:val="0000FF"/>
          <w:sz w:val="22"/>
        </w:rPr>
      </w:pPr>
      <w:r>
        <w:rPr>
          <w:rFonts w:ascii="Arial" w:hAnsi="Arial" w:cs="Arial"/>
          <w:b/>
          <w:bCs/>
          <w:color w:val="0000FF"/>
          <w:sz w:val="22"/>
        </w:rPr>
        <w:t>VIII.2.</w:t>
      </w:r>
      <w:r>
        <w:rPr>
          <w:rFonts w:ascii="Arial" w:hAnsi="Arial" w:cs="Arial"/>
          <w:b/>
          <w:bCs/>
          <w:color w:val="0000FF"/>
          <w:sz w:val="22"/>
        </w:rPr>
        <w:tab/>
      </w:r>
      <w:r>
        <w:rPr>
          <w:rFonts w:ascii="Arial" w:hAnsi="Arial" w:cs="Arial"/>
          <w:b/>
          <w:bCs/>
          <w:color w:val="0000FF"/>
          <w:sz w:val="22"/>
        </w:rPr>
        <w:tab/>
        <w:t>La fuente de recursos</w:t>
      </w:r>
    </w:p>
    <w:p w:rsidR="00000000" w:rsidRDefault="001A1991">
      <w:pPr>
        <w:jc w:val="both"/>
        <w:rPr>
          <w:b/>
          <w:bCs/>
          <w:sz w:val="16"/>
        </w:rPr>
      </w:pPr>
    </w:p>
    <w:p w:rsidR="00000000" w:rsidRDefault="001A1991">
      <w:pPr>
        <w:pStyle w:val="Textoindependiente2"/>
        <w:rPr>
          <w:rFonts w:ascii="Times New Roman" w:hAnsi="Times New Roman"/>
          <w:sz w:val="22"/>
        </w:rPr>
      </w:pPr>
      <w:r>
        <w:rPr>
          <w:rFonts w:ascii="Times New Roman" w:hAnsi="Times New Roman"/>
          <w:sz w:val="22"/>
        </w:rPr>
        <w:t>Los recursos son depositados en el fondo comunitario exclusivamente por la Comunidad Microempresarial del Proyecto (CMP), en calidad de fideicomite</w:t>
      </w:r>
      <w:r>
        <w:rPr>
          <w:rFonts w:ascii="Times New Roman" w:hAnsi="Times New Roman"/>
          <w:sz w:val="22"/>
        </w:rPr>
        <w:t>nte (aportante) o inversionista y fideicomisario (beneficiario) único; y tienen la procedencia que a continuación se explica:</w:t>
      </w:r>
    </w:p>
    <w:p w:rsidR="00000000" w:rsidRDefault="001A1991">
      <w:pPr>
        <w:jc w:val="both"/>
        <w:rPr>
          <w:rFonts w:ascii="Arial" w:hAnsi="Arial" w:cs="Arial"/>
          <w:b/>
          <w:bCs/>
          <w:color w:val="0000FF"/>
          <w:sz w:val="22"/>
        </w:rPr>
      </w:pPr>
    </w:p>
    <w:p w:rsidR="00000000" w:rsidRDefault="001A1991">
      <w:pPr>
        <w:jc w:val="both"/>
        <w:rPr>
          <w:rFonts w:ascii="Arial" w:hAnsi="Arial" w:cs="Arial"/>
          <w:b/>
          <w:bCs/>
          <w:color w:val="0000FF"/>
          <w:sz w:val="22"/>
        </w:rPr>
      </w:pPr>
      <w:r>
        <w:rPr>
          <w:rFonts w:ascii="Arial" w:hAnsi="Arial" w:cs="Arial"/>
          <w:b/>
          <w:bCs/>
          <w:color w:val="0000FF"/>
          <w:sz w:val="22"/>
        </w:rPr>
        <w:t>VIII.2.1</w:t>
      </w:r>
      <w:r>
        <w:rPr>
          <w:rFonts w:ascii="Arial" w:hAnsi="Arial" w:cs="Arial"/>
          <w:b/>
          <w:bCs/>
          <w:color w:val="0000FF"/>
          <w:sz w:val="22"/>
        </w:rPr>
        <w:tab/>
      </w:r>
      <w:r>
        <w:rPr>
          <w:rFonts w:ascii="Arial" w:hAnsi="Arial" w:cs="Arial"/>
          <w:b/>
          <w:bCs/>
          <w:color w:val="0000FF"/>
          <w:sz w:val="22"/>
        </w:rPr>
        <w:tab/>
        <w:t>La aportación de los participantes</w:t>
      </w:r>
    </w:p>
    <w:p w:rsidR="00000000" w:rsidRDefault="001A1991">
      <w:pPr>
        <w:jc w:val="both"/>
        <w:rPr>
          <w:b/>
          <w:bCs/>
          <w:sz w:val="22"/>
        </w:rPr>
      </w:pPr>
    </w:p>
    <w:p w:rsidR="00000000" w:rsidRDefault="001A1991">
      <w:pPr>
        <w:jc w:val="both"/>
        <w:rPr>
          <w:sz w:val="22"/>
        </w:rPr>
      </w:pPr>
      <w:hyperlink r:id="rId30" w:history="1">
        <w:r>
          <w:rPr>
            <w:rStyle w:val="Hipervnculo"/>
            <w:color w:val="auto"/>
            <w:sz w:val="22"/>
            <w:u w:val="none"/>
          </w:rPr>
          <w:t>Los</w:t>
        </w:r>
      </w:hyperlink>
      <w:r>
        <w:rPr>
          <w:sz w:val="22"/>
        </w:rPr>
        <w:t xml:space="preserve"> </w:t>
      </w:r>
      <w:r>
        <w:rPr>
          <w:sz w:val="22"/>
        </w:rPr>
        <w:fldChar w:fldCharType="begin"/>
      </w:r>
      <w:r>
        <w:rPr>
          <w:sz w:val="22"/>
        </w:rPr>
        <w:instrText xml:space="preserve"> HYPERLINK "mailto:micro-emprendedor@s-productor@s</w:instrText>
      </w:r>
      <w:r>
        <w:rPr>
          <w:sz w:val="22"/>
        </w:rPr>
        <w:instrText xml:space="preserve">" </w:instrText>
      </w:r>
      <w:r>
        <w:rPr>
          <w:sz w:val="22"/>
        </w:rPr>
      </w:r>
      <w:r>
        <w:rPr>
          <w:sz w:val="22"/>
        </w:rPr>
        <w:fldChar w:fldCharType="separate"/>
      </w:r>
      <w:r>
        <w:rPr>
          <w:rStyle w:val="Hipervnculo"/>
          <w:color w:val="auto"/>
          <w:sz w:val="22"/>
          <w:u w:val="none"/>
        </w:rPr>
        <w:t>micro-empre</w:t>
      </w:r>
      <w:r>
        <w:rPr>
          <w:rStyle w:val="Hipervnculo"/>
          <w:color w:val="auto"/>
          <w:sz w:val="22"/>
          <w:u w:val="none"/>
        </w:rPr>
        <w:t>n</w:t>
      </w:r>
      <w:r>
        <w:rPr>
          <w:rStyle w:val="Hipervnculo"/>
          <w:color w:val="auto"/>
          <w:sz w:val="22"/>
          <w:u w:val="none"/>
        </w:rPr>
        <w:t>dedor@s-productor@s</w:t>
      </w:r>
      <w:r>
        <w:rPr>
          <w:sz w:val="22"/>
        </w:rPr>
        <w:fldChar w:fldCharType="end"/>
      </w:r>
      <w:r>
        <w:rPr>
          <w:sz w:val="22"/>
        </w:rPr>
        <w:t xml:space="preserve"> que funcionan bajo el Esquema de Soporte Funcional, asumen el compromiso de aportar al FCD un mínimo equivalente al 10 % de sus ingresos derivados de su participación en el Proyecto. De hecho, al firmar el micro-product</w:t>
      </w:r>
      <w:r>
        <w:rPr>
          <w:sz w:val="22"/>
        </w:rPr>
        <w:t>or@ su Carta Compromiso de Participación</w:t>
      </w:r>
      <w:r>
        <w:rPr>
          <w:rStyle w:val="Refdenotaalpie"/>
          <w:sz w:val="22"/>
        </w:rPr>
        <w:footnoteReference w:id="12"/>
      </w:r>
      <w:r>
        <w:rPr>
          <w:sz w:val="22"/>
        </w:rPr>
        <w:t>, encomienda a su ODF que de todos los pagos concertados que deba efectuarle por su trabajo, retenga su aportación y la deposite directamente en el Fondo de Competitividad y Desarrollo (FCD)</w:t>
      </w:r>
    </w:p>
    <w:p w:rsidR="00000000" w:rsidRDefault="001A1991">
      <w:pPr>
        <w:jc w:val="both"/>
        <w:rPr>
          <w:sz w:val="22"/>
        </w:rPr>
      </w:pPr>
    </w:p>
    <w:p w:rsidR="00000000" w:rsidRDefault="001A1991">
      <w:pPr>
        <w:pStyle w:val="Textoindependiente2"/>
        <w:rPr>
          <w:rFonts w:ascii="Times New Roman" w:hAnsi="Times New Roman"/>
          <w:sz w:val="22"/>
        </w:rPr>
      </w:pPr>
      <w:r>
        <w:rPr>
          <w:rFonts w:ascii="Times New Roman" w:hAnsi="Times New Roman"/>
          <w:sz w:val="22"/>
        </w:rPr>
        <w:t>Los “micro-emprendedor@</w:t>
      </w:r>
      <w:r>
        <w:rPr>
          <w:rFonts w:ascii="Times New Roman" w:hAnsi="Times New Roman"/>
          <w:sz w:val="22"/>
        </w:rPr>
        <w:t>s/empresari@s” que optan por el Esquema de Respaldo Individual, se comprometen, por su parte, a depositar en el Fondo de Competitividad y Desarrollo una cantidad equivalente al 5% del valor de venta de los productos que hubieren incorporado en el Plan de N</w:t>
      </w:r>
      <w:r>
        <w:rPr>
          <w:rFonts w:ascii="Times New Roman" w:hAnsi="Times New Roman"/>
          <w:sz w:val="22"/>
        </w:rPr>
        <w:t>egocios que concertaron con su ODF.</w:t>
      </w:r>
    </w:p>
    <w:p w:rsidR="00000000" w:rsidRDefault="001A1991">
      <w:pPr>
        <w:jc w:val="both"/>
        <w:rPr>
          <w:sz w:val="22"/>
        </w:rPr>
      </w:pPr>
    </w:p>
    <w:p w:rsidR="00000000" w:rsidRDefault="001A1991">
      <w:pPr>
        <w:jc w:val="both"/>
        <w:rPr>
          <w:sz w:val="22"/>
        </w:rPr>
      </w:pPr>
      <w:hyperlink r:id="rId31" w:history="1">
        <w:r>
          <w:rPr>
            <w:rStyle w:val="Hipervnculo"/>
            <w:color w:val="auto"/>
            <w:sz w:val="22"/>
            <w:u w:val="none"/>
          </w:rPr>
          <w:t>Los</w:t>
        </w:r>
      </w:hyperlink>
      <w:r>
        <w:rPr>
          <w:sz w:val="22"/>
        </w:rPr>
        <w:t xml:space="preserve"> </w:t>
      </w:r>
      <w:hyperlink r:id="rId32" w:history="1">
        <w:r>
          <w:rPr>
            <w:rStyle w:val="Hipervnculo"/>
            <w:color w:val="auto"/>
            <w:sz w:val="22"/>
            <w:u w:val="none"/>
          </w:rPr>
          <w:t>micro-emprendedor@s</w:t>
        </w:r>
      </w:hyperlink>
      <w:r>
        <w:rPr>
          <w:sz w:val="22"/>
        </w:rPr>
        <w:t xml:space="preserve"> participantes deben efectuar una aportación inicial al FCD, cuyo importe es determinado por la mayoría de l@s integrantes de</w:t>
      </w:r>
      <w:r>
        <w:rPr>
          <w:sz w:val="22"/>
        </w:rPr>
        <w:t xml:space="preserve"> la CMP, por conducto de sus “Enlaces de Grupo”.  Esta aportación es la que activa la propiedad y responsabilidad colectiva de los recursos del Fondo comunitario y permite incrementar, a su vez, el monto de la “Línea de Financiamiento”</w:t>
      </w:r>
      <w:r>
        <w:rPr>
          <w:rStyle w:val="Refdenotaalpie"/>
          <w:sz w:val="22"/>
        </w:rPr>
        <w:footnoteReference w:id="13"/>
      </w:r>
      <w:r>
        <w:rPr>
          <w:sz w:val="22"/>
        </w:rPr>
        <w:t>, de acuerdo a las d</w:t>
      </w:r>
      <w:r>
        <w:rPr>
          <w:sz w:val="22"/>
        </w:rPr>
        <w:t xml:space="preserve">isposiciones normativas del Programa  </w:t>
      </w:r>
    </w:p>
    <w:p w:rsidR="00000000" w:rsidRDefault="001A1991">
      <w:pPr>
        <w:spacing w:line="360" w:lineRule="auto"/>
        <w:ind w:left="360"/>
        <w:jc w:val="both"/>
        <w:rPr>
          <w:sz w:val="22"/>
        </w:rPr>
      </w:pPr>
    </w:p>
    <w:p w:rsidR="00000000" w:rsidRDefault="001A1991">
      <w:pPr>
        <w:jc w:val="both"/>
        <w:rPr>
          <w:rFonts w:ascii="Arial" w:hAnsi="Arial" w:cs="Arial"/>
          <w:b/>
          <w:bCs/>
          <w:color w:val="0000FF"/>
          <w:sz w:val="22"/>
        </w:rPr>
      </w:pPr>
      <w:r>
        <w:rPr>
          <w:rFonts w:ascii="Arial" w:hAnsi="Arial" w:cs="Arial"/>
          <w:b/>
          <w:bCs/>
          <w:color w:val="0000FF"/>
          <w:sz w:val="22"/>
        </w:rPr>
        <w:t xml:space="preserve">VIII.2.2 </w:t>
      </w:r>
      <w:r>
        <w:rPr>
          <w:rFonts w:ascii="Arial" w:hAnsi="Arial" w:cs="Arial"/>
          <w:b/>
          <w:bCs/>
          <w:color w:val="0000FF"/>
          <w:sz w:val="22"/>
        </w:rPr>
        <w:tab/>
        <w:t xml:space="preserve">La aportación de donantes </w:t>
      </w:r>
    </w:p>
    <w:p w:rsidR="00000000" w:rsidRDefault="001A1991">
      <w:pPr>
        <w:ind w:left="360"/>
        <w:jc w:val="both"/>
        <w:rPr>
          <w:sz w:val="16"/>
        </w:rPr>
      </w:pPr>
    </w:p>
    <w:p w:rsidR="00000000" w:rsidRDefault="001A1991">
      <w:pPr>
        <w:jc w:val="both"/>
        <w:rPr>
          <w:sz w:val="22"/>
        </w:rPr>
      </w:pPr>
      <w:r>
        <w:rPr>
          <w:sz w:val="22"/>
        </w:rPr>
        <w:t>Para impulsar la inmediata constitución de las ODF´s y ampliar el alcance de la Línea de Financiamiento</w:t>
      </w:r>
      <w:r>
        <w:rPr>
          <w:rStyle w:val="Refdenotaalpie"/>
          <w:sz w:val="22"/>
        </w:rPr>
        <w:footnoteReference w:id="14"/>
      </w:r>
      <w:r>
        <w:rPr>
          <w:sz w:val="22"/>
        </w:rPr>
        <w:t>, los Agentes Locales, Nacionales y/o Externos, pueden efectuar donaciones</w:t>
      </w:r>
      <w:r>
        <w:rPr>
          <w:sz w:val="22"/>
        </w:rPr>
        <w:t xml:space="preserve"> a la Comunidad Microempresarial del Proyecto (CMP) con el condicionamiento expreso de que los recursos sean utilizados exclusivamente para ser depositados en su FCD.  </w:t>
      </w:r>
    </w:p>
    <w:p w:rsidR="00000000" w:rsidRDefault="001A1991">
      <w:pPr>
        <w:ind w:left="360"/>
        <w:jc w:val="both"/>
        <w:rPr>
          <w:sz w:val="22"/>
        </w:rPr>
      </w:pPr>
    </w:p>
    <w:p w:rsidR="00000000" w:rsidRDefault="001A1991">
      <w:pPr>
        <w:jc w:val="both"/>
        <w:rPr>
          <w:b/>
          <w:bCs/>
          <w:sz w:val="22"/>
        </w:rPr>
      </w:pPr>
      <w:r>
        <w:rPr>
          <w:sz w:val="22"/>
        </w:rPr>
        <w:t>Los recursos se otorgan en calidad de donación, sin embargo, la CMP adquiere el compro</w:t>
      </w:r>
      <w:r>
        <w:rPr>
          <w:sz w:val="22"/>
        </w:rPr>
        <w:t>miso, en el Convenio de Concertación de Acciones</w:t>
      </w:r>
      <w:r>
        <w:rPr>
          <w:rStyle w:val="Refdenotaalpie"/>
          <w:sz w:val="22"/>
        </w:rPr>
        <w:footnoteReference w:id="15"/>
      </w:r>
      <w:r>
        <w:rPr>
          <w:sz w:val="22"/>
        </w:rPr>
        <w:t xml:space="preserve"> de hacer la devolución de los recursos donados, si NAFIN confirma que la CMP y/o su ODF han dejado de cumplir con las disposiciones normativas del Programa Global.</w:t>
      </w:r>
    </w:p>
    <w:p w:rsidR="00000000" w:rsidRDefault="001A1991">
      <w:pPr>
        <w:ind w:left="360"/>
        <w:rPr>
          <w:b/>
          <w:bCs/>
          <w:color w:val="0000FF"/>
          <w:sz w:val="22"/>
        </w:rPr>
      </w:pPr>
    </w:p>
    <w:p w:rsidR="00000000" w:rsidRDefault="001A1991">
      <w:pPr>
        <w:pStyle w:val="Textodebloque"/>
        <w:spacing w:line="360" w:lineRule="auto"/>
        <w:rPr>
          <w:sz w:val="20"/>
          <w:szCs w:val="20"/>
        </w:rPr>
      </w:pPr>
      <w:r>
        <w:rPr>
          <w:sz w:val="20"/>
          <w:szCs w:val="20"/>
        </w:rPr>
        <w:t>En especial los gobiernos estatales y mun</w:t>
      </w:r>
      <w:r>
        <w:rPr>
          <w:sz w:val="20"/>
          <w:szCs w:val="20"/>
        </w:rPr>
        <w:t>icipales, y en ciertos casos, la Secretaría de Desarrollo Social, por conducto de la Coordinación del Programa Nacional de Apoyo para las Empresas de Solidaridad (FONAES)  realizan donaciones o bien aportaciones solidarias. En el proyecto de Becal, el Gobi</w:t>
      </w:r>
      <w:r>
        <w:rPr>
          <w:sz w:val="20"/>
          <w:szCs w:val="20"/>
        </w:rPr>
        <w:t xml:space="preserve">erno de Campeche y los empresarios locales efectuaron una donación de 300 mil pesos; en el proyecto de Santa María del Río, el Gobierno San Luis Potosí y la Secretaría de Desarrollo Social, a través del FONAES, aportaron 400 mil pesos, respectivamente; en </w:t>
      </w:r>
      <w:r>
        <w:rPr>
          <w:sz w:val="20"/>
          <w:szCs w:val="20"/>
        </w:rPr>
        <w:t>el proyecto de Tolimán, el Gobierno de Querétaro y el FONAES aportaron también un total de 500 mil pesos; en el proyecto de Jojutla, el Gobierno de Morelos y el FONAES efectuaron una donación de 250 mil pesos, para hacer un total de 500 mil pesos. El gobie</w:t>
      </w:r>
      <w:r>
        <w:rPr>
          <w:sz w:val="20"/>
          <w:szCs w:val="20"/>
        </w:rPr>
        <w:t>rno de Michoacán apoyó a la comunidad artesanal de Santa Clara del Cobre con 250 mil pesos.</w:t>
      </w:r>
    </w:p>
    <w:p w:rsidR="00000000" w:rsidRDefault="001A1991">
      <w:pPr>
        <w:pStyle w:val="Textodebloque"/>
        <w:spacing w:line="360" w:lineRule="auto"/>
        <w:rPr>
          <w:sz w:val="20"/>
          <w:szCs w:val="20"/>
        </w:rPr>
      </w:pPr>
    </w:p>
    <w:p w:rsidR="00000000" w:rsidRDefault="001A1991">
      <w:pPr>
        <w:rPr>
          <w:rFonts w:ascii="Arial" w:hAnsi="Arial" w:cs="Arial"/>
          <w:b/>
          <w:bCs/>
          <w:color w:val="0000FF"/>
          <w:sz w:val="22"/>
        </w:rPr>
      </w:pPr>
      <w:r>
        <w:rPr>
          <w:rFonts w:ascii="Arial" w:hAnsi="Arial" w:cs="Arial"/>
          <w:b/>
          <w:bCs/>
          <w:color w:val="0000FF"/>
          <w:sz w:val="22"/>
        </w:rPr>
        <w:t>VIII.2.3</w:t>
      </w:r>
      <w:r>
        <w:rPr>
          <w:rFonts w:ascii="Arial" w:hAnsi="Arial" w:cs="Arial"/>
          <w:b/>
          <w:bCs/>
          <w:color w:val="0000FF"/>
          <w:sz w:val="22"/>
        </w:rPr>
        <w:tab/>
      </w:r>
      <w:r>
        <w:rPr>
          <w:rFonts w:ascii="Arial" w:hAnsi="Arial" w:cs="Arial"/>
          <w:b/>
          <w:bCs/>
          <w:color w:val="0000FF"/>
          <w:sz w:val="22"/>
        </w:rPr>
        <w:tab/>
        <w:t>Las aportaciones solidarias con derecho a recuperación</w:t>
      </w:r>
    </w:p>
    <w:p w:rsidR="00000000" w:rsidRDefault="001A1991">
      <w:pPr>
        <w:ind w:left="360"/>
        <w:jc w:val="both"/>
        <w:rPr>
          <w:b/>
          <w:bCs/>
          <w:color w:val="0000FF"/>
          <w:sz w:val="16"/>
        </w:rPr>
      </w:pPr>
    </w:p>
    <w:p w:rsidR="00000000" w:rsidRDefault="001A1991">
      <w:pPr>
        <w:pStyle w:val="Textoindependiente2"/>
        <w:rPr>
          <w:rFonts w:ascii="Times New Roman" w:hAnsi="Times New Roman"/>
          <w:sz w:val="22"/>
        </w:rPr>
      </w:pPr>
      <w:r>
        <w:rPr>
          <w:rFonts w:ascii="Times New Roman" w:hAnsi="Times New Roman"/>
          <w:sz w:val="22"/>
        </w:rPr>
        <w:lastRenderedPageBreak/>
        <w:t>Los Agentes Locales, Nacionales y Externos pueden asimismo, colocar recursos en posición de riesg</w:t>
      </w:r>
      <w:r>
        <w:rPr>
          <w:rFonts w:ascii="Times New Roman" w:hAnsi="Times New Roman"/>
          <w:sz w:val="22"/>
        </w:rPr>
        <w:t>o y respaldo en forma temporal, es decir con derecho a recuperarlos conforme la CMP vaya obteniendo sus nuevos ingresos. En tales casos, se realiza una “Aportación Solidaria con Derecho a Recuperación” y el Consejo de Administración de la ODF emite una ins</w:t>
      </w:r>
      <w:r>
        <w:rPr>
          <w:rFonts w:ascii="Times New Roman" w:hAnsi="Times New Roman"/>
          <w:sz w:val="22"/>
        </w:rPr>
        <w:t>trucción irrevocable a su Director@ para que, de la retención que se le encomienda realizar (10% del ingreso del micro-productor@ y 5 % del importe de ventas del micro- empresari@), deposite únicamente la mitad al FCD y destine la otra mitad para reintegra</w:t>
      </w:r>
      <w:r>
        <w:rPr>
          <w:rFonts w:ascii="Times New Roman" w:hAnsi="Times New Roman"/>
          <w:sz w:val="22"/>
        </w:rPr>
        <w:t>r en paralelo al agente aportante la contribución temporal que efectuó para impulsar la iniciativa.</w:t>
      </w:r>
    </w:p>
    <w:p w:rsidR="00000000" w:rsidRDefault="001A1991">
      <w:pPr>
        <w:pStyle w:val="Textoindependiente2"/>
        <w:ind w:left="360"/>
        <w:rPr>
          <w:rFonts w:ascii="Times New Roman" w:hAnsi="Times New Roman"/>
          <w:sz w:val="22"/>
        </w:rPr>
      </w:pPr>
    </w:p>
    <w:p w:rsidR="00000000" w:rsidRDefault="001A1991">
      <w:pPr>
        <w:pStyle w:val="Textoindependiente2"/>
        <w:rPr>
          <w:rFonts w:ascii="Times New Roman" w:hAnsi="Times New Roman"/>
          <w:sz w:val="22"/>
        </w:rPr>
      </w:pPr>
      <w:r>
        <w:rPr>
          <w:rFonts w:ascii="Times New Roman" w:hAnsi="Times New Roman"/>
          <w:sz w:val="22"/>
        </w:rPr>
        <w:t>Con la asesoría de NAFIN, las ODF´s podrán concertar con los agentes aportantes el pago adicional de un premio o rendimiento específico por el apoyo recibi</w:t>
      </w:r>
      <w:r>
        <w:rPr>
          <w:rFonts w:ascii="Times New Roman" w:hAnsi="Times New Roman"/>
          <w:sz w:val="22"/>
        </w:rPr>
        <w:t xml:space="preserve">do </w:t>
      </w:r>
    </w:p>
    <w:p w:rsidR="00000000" w:rsidRDefault="001A1991">
      <w:pPr>
        <w:pStyle w:val="Textoindependiente2"/>
        <w:spacing w:line="360" w:lineRule="auto"/>
        <w:rPr>
          <w:rFonts w:ascii="Times New Roman" w:hAnsi="Times New Roman"/>
          <w:sz w:val="22"/>
        </w:rPr>
      </w:pPr>
    </w:p>
    <w:p w:rsidR="00000000" w:rsidRDefault="001A1991">
      <w:pPr>
        <w:jc w:val="both"/>
        <w:rPr>
          <w:sz w:val="22"/>
        </w:rPr>
      </w:pPr>
      <w:r>
        <w:rPr>
          <w:sz w:val="22"/>
        </w:rPr>
        <w:t xml:space="preserve">Un Agente Local, Nacional o Externo puede proporcionar su apoyo para respaldar el proyecto en su conjunto, o bien de manera exclusiva a ciertos integrantes de la CMP, y lo puede hacer a través de una aportación en efectivo o bien mediante la apertura </w:t>
      </w:r>
      <w:r>
        <w:rPr>
          <w:sz w:val="22"/>
        </w:rPr>
        <w:t>de una carta de crédito irrevocable, una garantía bancaria, una línea de sobregiro o algún otro instrumento bancario de respaldo contingente, que podrá activarse sólo en el caso extremo que los beneficiarios hayan incumplido sus obligaciones de pago o de e</w:t>
      </w:r>
      <w:r>
        <w:rPr>
          <w:sz w:val="22"/>
        </w:rPr>
        <w:t>ntrega de productos y utilizarse únicamente para reponer recursos del FCD y evitar su disminución.</w:t>
      </w:r>
    </w:p>
    <w:p w:rsidR="00000000" w:rsidRDefault="001A1991">
      <w:pPr>
        <w:spacing w:line="360" w:lineRule="auto"/>
        <w:jc w:val="both"/>
        <w:rPr>
          <w:sz w:val="22"/>
        </w:rPr>
      </w:pPr>
    </w:p>
    <w:p w:rsidR="00000000" w:rsidRDefault="001A1991">
      <w:pPr>
        <w:jc w:val="both"/>
        <w:rPr>
          <w:sz w:val="22"/>
        </w:rPr>
      </w:pPr>
      <w:r>
        <w:rPr>
          <w:sz w:val="22"/>
        </w:rPr>
        <w:t>Bajo este mecanismo de respaldo contingente, los agentes aportantes podrán asimismo decidir sobre el destino específico de los recursos y además podrán ir c</w:t>
      </w:r>
      <w:r>
        <w:rPr>
          <w:sz w:val="22"/>
        </w:rPr>
        <w:t>ancelando gradualmente su compromiso, conforme las ODF´s y las microempresas de la CMP vayan efectuando aportaciones adicionales al FCD. (por el equivalente del 50 % de los nuevos depósitos)</w:t>
      </w:r>
      <w:r>
        <w:rPr>
          <w:rStyle w:val="Refdenotaalpie"/>
          <w:sz w:val="22"/>
        </w:rPr>
        <w:footnoteReference w:id="16"/>
      </w:r>
    </w:p>
    <w:p w:rsidR="00000000" w:rsidRDefault="001A1991">
      <w:pPr>
        <w:spacing w:line="360" w:lineRule="auto"/>
        <w:jc w:val="both"/>
        <w:rPr>
          <w:sz w:val="22"/>
        </w:rPr>
      </w:pPr>
    </w:p>
    <w:p w:rsidR="00000000" w:rsidRDefault="001A1991">
      <w:pPr>
        <w:spacing w:line="360" w:lineRule="auto"/>
        <w:jc w:val="both"/>
        <w:rPr>
          <w:rFonts w:ascii="Arial" w:hAnsi="Arial" w:cs="Arial"/>
          <w:b/>
          <w:bCs/>
          <w:color w:val="0000FF"/>
          <w:sz w:val="22"/>
        </w:rPr>
      </w:pPr>
      <w:r>
        <w:rPr>
          <w:rFonts w:ascii="Arial" w:hAnsi="Arial" w:cs="Arial"/>
          <w:b/>
          <w:bCs/>
          <w:color w:val="0000FF"/>
          <w:sz w:val="22"/>
        </w:rPr>
        <w:t>VIII.2.4</w:t>
      </w:r>
      <w:r>
        <w:rPr>
          <w:rFonts w:ascii="Arial" w:hAnsi="Arial" w:cs="Arial"/>
          <w:b/>
          <w:bCs/>
          <w:color w:val="0000FF"/>
          <w:sz w:val="22"/>
        </w:rPr>
        <w:tab/>
      </w:r>
      <w:r>
        <w:rPr>
          <w:rFonts w:ascii="Arial" w:hAnsi="Arial" w:cs="Arial"/>
          <w:b/>
          <w:bCs/>
          <w:color w:val="0000FF"/>
          <w:sz w:val="22"/>
        </w:rPr>
        <w:tab/>
        <w:t>Los depósitos individuales</w:t>
      </w:r>
    </w:p>
    <w:p w:rsidR="00000000" w:rsidRDefault="001A1991">
      <w:pPr>
        <w:spacing w:line="360" w:lineRule="auto"/>
        <w:ind w:left="708"/>
        <w:jc w:val="both"/>
        <w:rPr>
          <w:sz w:val="16"/>
        </w:rPr>
      </w:pPr>
    </w:p>
    <w:p w:rsidR="00000000" w:rsidRDefault="001A1991">
      <w:pPr>
        <w:spacing w:line="360" w:lineRule="auto"/>
        <w:jc w:val="both"/>
        <w:rPr>
          <w:sz w:val="22"/>
        </w:rPr>
      </w:pPr>
      <w:r>
        <w:rPr>
          <w:sz w:val="22"/>
        </w:rPr>
        <w:t>Un@ integrante de la Comu</w:t>
      </w:r>
      <w:r>
        <w:rPr>
          <w:sz w:val="22"/>
        </w:rPr>
        <w:t>nidad  Microempresarial del Proyecto puede efectuar “Depósitos Especiales” adicionales al Fondo de Competitividad y Desarrollo, en cuyo caso se registrará en una sub-cuenta individual independiente, a su nombre, en el “Componente de Desarrollo “.  Estos re</w:t>
      </w:r>
      <w:r>
        <w:rPr>
          <w:sz w:val="22"/>
        </w:rPr>
        <w:t xml:space="preserve">cursos, así como los respectivos rendimientos sólo beneficiarán al depositante y se ajustarán a las mismas reglas en cuanto al plazo para retirarlos y el destino de los mismos.  </w:t>
      </w:r>
    </w:p>
    <w:p w:rsidR="00000000" w:rsidRDefault="001A1991">
      <w:pPr>
        <w:rPr>
          <w:rFonts w:ascii="Arial" w:hAnsi="Arial" w:cs="Arial"/>
          <w:b/>
          <w:bCs/>
          <w:color w:val="0000FF"/>
          <w:sz w:val="16"/>
        </w:rPr>
      </w:pPr>
      <w:r>
        <w:rPr>
          <w:rFonts w:ascii="Arial" w:hAnsi="Arial" w:cs="Arial"/>
          <w:b/>
          <w:bCs/>
          <w:color w:val="0000FF"/>
          <w:sz w:val="22"/>
        </w:rPr>
        <w:t>VIII.:3</w:t>
      </w:r>
      <w:r>
        <w:rPr>
          <w:rFonts w:ascii="Arial" w:hAnsi="Arial" w:cs="Arial"/>
          <w:b/>
          <w:bCs/>
          <w:color w:val="0000FF"/>
          <w:sz w:val="22"/>
        </w:rPr>
        <w:tab/>
      </w:r>
      <w:r>
        <w:rPr>
          <w:rFonts w:ascii="Arial" w:hAnsi="Arial" w:cs="Arial"/>
          <w:b/>
          <w:bCs/>
          <w:color w:val="0000FF"/>
          <w:sz w:val="22"/>
        </w:rPr>
        <w:tab/>
      </w:r>
      <w:r>
        <w:rPr>
          <w:rFonts w:ascii="Arial" w:hAnsi="Arial" w:cs="Arial"/>
          <w:b/>
          <w:bCs/>
          <w:color w:val="0000FF"/>
          <w:sz w:val="16"/>
        </w:rPr>
        <w:t>El destino de los recursos del FCD</w:t>
      </w:r>
    </w:p>
    <w:p w:rsidR="00000000" w:rsidRDefault="001A1991">
      <w:pPr>
        <w:rPr>
          <w:rFonts w:ascii="Arial" w:hAnsi="Arial" w:cs="Arial"/>
          <w:b/>
          <w:bCs/>
          <w:color w:val="0000FF"/>
          <w:sz w:val="16"/>
        </w:rPr>
      </w:pPr>
    </w:p>
    <w:p w:rsidR="00000000" w:rsidRDefault="001A1991">
      <w:pPr>
        <w:rPr>
          <w:rFonts w:ascii="Arial" w:hAnsi="Arial" w:cs="Arial"/>
          <w:b/>
          <w:bCs/>
          <w:color w:val="0000FF"/>
          <w:sz w:val="16"/>
        </w:rPr>
      </w:pPr>
      <w:r>
        <w:rPr>
          <w:rFonts w:ascii="Arial" w:hAnsi="Arial" w:cs="Arial"/>
          <w:b/>
          <w:bCs/>
          <w:color w:val="0000FF"/>
          <w:sz w:val="16"/>
        </w:rPr>
        <w:t>VIII.3.1</w:t>
      </w:r>
      <w:r>
        <w:rPr>
          <w:rFonts w:ascii="Arial" w:hAnsi="Arial" w:cs="Arial"/>
          <w:b/>
          <w:bCs/>
          <w:color w:val="0000FF"/>
          <w:sz w:val="16"/>
        </w:rPr>
        <w:tab/>
      </w:r>
      <w:r>
        <w:rPr>
          <w:rFonts w:ascii="Arial" w:hAnsi="Arial" w:cs="Arial"/>
          <w:b/>
          <w:bCs/>
          <w:color w:val="0000FF"/>
          <w:sz w:val="16"/>
        </w:rPr>
        <w:tab/>
        <w:t>Componente de Aportaci</w:t>
      </w:r>
      <w:r>
        <w:rPr>
          <w:rFonts w:ascii="Arial" w:hAnsi="Arial" w:cs="Arial"/>
          <w:b/>
          <w:bCs/>
          <w:color w:val="0000FF"/>
          <w:sz w:val="16"/>
        </w:rPr>
        <w:t>ón Accionaria</w:t>
      </w:r>
    </w:p>
    <w:p w:rsidR="00000000" w:rsidRDefault="001A1991">
      <w:pPr>
        <w:ind w:left="708"/>
        <w:rPr>
          <w:sz w:val="16"/>
          <w:lang w:val="es-ES"/>
        </w:rPr>
      </w:pPr>
    </w:p>
    <w:p w:rsidR="00000000" w:rsidRDefault="001A1991">
      <w:pPr>
        <w:jc w:val="both"/>
        <w:rPr>
          <w:sz w:val="16"/>
        </w:rPr>
      </w:pPr>
      <w:r>
        <w:rPr>
          <w:sz w:val="16"/>
          <w:lang w:val="es-ES"/>
        </w:rPr>
        <w:t xml:space="preserve">Los recursos que se aportan a este componente, a través de un fideicomiso de inversión, tienen como </w:t>
      </w:r>
      <w:r>
        <w:rPr>
          <w:sz w:val="16"/>
        </w:rPr>
        <w:t>fin exclusivo formar el capital social de la Organización de Fomento, de cuya constitución se hace cargo el propio banco comercial o de desar</w:t>
      </w:r>
      <w:r>
        <w:rPr>
          <w:sz w:val="16"/>
        </w:rPr>
        <w:t>rollo, en calidad de institución fiduciaria. La experiencia de la fase piloto recomienda que la aportación mínima inicial al capital de la ODF sea de $100,000.00 (cien mil pesos)</w:t>
      </w:r>
    </w:p>
    <w:p w:rsidR="00000000" w:rsidRDefault="001A1991">
      <w:pPr>
        <w:ind w:left="708"/>
        <w:jc w:val="both"/>
        <w:rPr>
          <w:sz w:val="16"/>
        </w:rPr>
      </w:pPr>
    </w:p>
    <w:p w:rsidR="00000000" w:rsidRDefault="001A1991">
      <w:pPr>
        <w:jc w:val="both"/>
        <w:rPr>
          <w:sz w:val="16"/>
        </w:rPr>
      </w:pPr>
      <w:r>
        <w:rPr>
          <w:sz w:val="16"/>
        </w:rPr>
        <w:t>Las aportaciones solidarias con derecho a recuperación que se etiquetan para</w:t>
      </w:r>
      <w:r>
        <w:rPr>
          <w:sz w:val="16"/>
        </w:rPr>
        <w:t xml:space="preserve"> incrementar el capital social de la ODF, fortalecen la capacidad autónoma de la CMP para financiar con recursos propios sus requerimientos de capital de trabajo, reduciendo su dependencia del crédito.</w:t>
      </w:r>
    </w:p>
    <w:p w:rsidR="00000000" w:rsidRDefault="001A1991">
      <w:pPr>
        <w:rPr>
          <w:sz w:val="16"/>
        </w:rPr>
      </w:pPr>
    </w:p>
    <w:p w:rsidR="00000000" w:rsidRDefault="001A1991">
      <w:pPr>
        <w:pStyle w:val="Textoindependiente"/>
        <w:rPr>
          <w:rFonts w:ascii="Times New Roman" w:hAnsi="Times New Roman"/>
          <w:sz w:val="22"/>
          <w:lang w:val="es-MX"/>
        </w:rPr>
      </w:pPr>
      <w:r>
        <w:rPr>
          <w:rFonts w:ascii="Times New Roman" w:hAnsi="Times New Roman"/>
          <w:sz w:val="16"/>
          <w:lang w:val="es-MX"/>
        </w:rPr>
        <w:t>Los demás recursos que se van depositando, al igual q</w:t>
      </w:r>
      <w:r>
        <w:rPr>
          <w:rFonts w:ascii="Times New Roman" w:hAnsi="Times New Roman"/>
          <w:sz w:val="16"/>
          <w:lang w:val="es-MX"/>
        </w:rPr>
        <w:t xml:space="preserve">ue los rendimientos correspondientes, se distribuyen en forma equitativa en los dos Componentes (50 % en el Componente de Competitividad y 50 % en el Componente de Desarrollo) </w:t>
      </w:r>
    </w:p>
    <w:p w:rsidR="00000000" w:rsidRDefault="001A1991">
      <w:pPr>
        <w:jc w:val="both"/>
        <w:rPr>
          <w:rFonts w:ascii="Arial" w:hAnsi="Arial" w:cs="Arial"/>
          <w:color w:val="0000FF"/>
          <w:sz w:val="18"/>
        </w:rPr>
      </w:pPr>
      <w:r>
        <w:rPr>
          <w:rFonts w:ascii="Arial" w:hAnsi="Arial" w:cs="Arial"/>
          <w:b/>
          <w:color w:val="0000FF"/>
          <w:sz w:val="22"/>
        </w:rPr>
        <w:t>VIII.3.2</w:t>
      </w:r>
      <w:r>
        <w:rPr>
          <w:rFonts w:ascii="Arial" w:hAnsi="Arial" w:cs="Arial"/>
          <w:b/>
          <w:color w:val="0000FF"/>
          <w:sz w:val="22"/>
        </w:rPr>
        <w:tab/>
      </w:r>
      <w:r>
        <w:rPr>
          <w:rFonts w:ascii="Arial" w:hAnsi="Arial" w:cs="Arial"/>
          <w:b/>
          <w:color w:val="0000FF"/>
          <w:sz w:val="22"/>
        </w:rPr>
        <w:tab/>
      </w:r>
      <w:r>
        <w:rPr>
          <w:rFonts w:ascii="Arial" w:hAnsi="Arial" w:cs="Arial"/>
          <w:b/>
          <w:color w:val="0000FF"/>
          <w:sz w:val="18"/>
        </w:rPr>
        <w:t>Componente de Competitividad</w:t>
      </w:r>
      <w:r>
        <w:rPr>
          <w:rFonts w:ascii="Arial" w:hAnsi="Arial" w:cs="Arial"/>
          <w:color w:val="0000FF"/>
          <w:sz w:val="18"/>
        </w:rPr>
        <w:t xml:space="preserve">:  </w:t>
      </w:r>
    </w:p>
    <w:p w:rsidR="00000000" w:rsidRDefault="001A1991">
      <w:pPr>
        <w:ind w:left="708"/>
        <w:jc w:val="both"/>
        <w:rPr>
          <w:sz w:val="18"/>
        </w:rPr>
      </w:pPr>
    </w:p>
    <w:p w:rsidR="00000000" w:rsidRDefault="001A1991">
      <w:pPr>
        <w:pStyle w:val="Sangradetextonormal"/>
        <w:ind w:left="0"/>
        <w:rPr>
          <w:rFonts w:ascii="Times New Roman" w:hAnsi="Times New Roman"/>
          <w:sz w:val="18"/>
        </w:rPr>
      </w:pPr>
      <w:r>
        <w:rPr>
          <w:rFonts w:ascii="Times New Roman" w:hAnsi="Times New Roman"/>
          <w:sz w:val="18"/>
        </w:rPr>
        <w:t xml:space="preserve">Los recursos de este Componente, se </w:t>
      </w:r>
      <w:r>
        <w:rPr>
          <w:rFonts w:ascii="Times New Roman" w:hAnsi="Times New Roman"/>
          <w:sz w:val="18"/>
        </w:rPr>
        <w:t>pueden destinar de manera exclusiva a cubrir gastos e inversiones que contribuyan al incremento de la competitividad colectiva de los integrantes de la CMP</w:t>
      </w:r>
      <w:r>
        <w:rPr>
          <w:rStyle w:val="Refdenotaalpie"/>
          <w:rFonts w:ascii="Times New Roman" w:hAnsi="Times New Roman"/>
          <w:sz w:val="18"/>
        </w:rPr>
        <w:footnoteReference w:id="17"/>
      </w:r>
      <w:r>
        <w:rPr>
          <w:rFonts w:ascii="Times New Roman" w:hAnsi="Times New Roman"/>
          <w:sz w:val="18"/>
        </w:rPr>
        <w:t xml:space="preserve">.  Los gastos e inversiones que el Programa Global considera elegibles son los siguientes: </w:t>
      </w:r>
    </w:p>
    <w:p w:rsidR="00000000" w:rsidRDefault="001A1991">
      <w:pPr>
        <w:ind w:left="2832"/>
        <w:jc w:val="both"/>
        <w:rPr>
          <w:sz w:val="18"/>
        </w:rPr>
      </w:pPr>
    </w:p>
    <w:p w:rsidR="00000000" w:rsidRDefault="001A1991" w:rsidP="001A1991">
      <w:pPr>
        <w:numPr>
          <w:ilvl w:val="0"/>
          <w:numId w:val="10"/>
        </w:numPr>
        <w:tabs>
          <w:tab w:val="left" w:pos="360"/>
        </w:tabs>
        <w:jc w:val="both"/>
        <w:rPr>
          <w:sz w:val="18"/>
        </w:rPr>
      </w:pPr>
      <w:r>
        <w:rPr>
          <w:sz w:val="18"/>
        </w:rPr>
        <w:t>Asesorí</w:t>
      </w:r>
      <w:r>
        <w:rPr>
          <w:sz w:val="18"/>
        </w:rPr>
        <w:t xml:space="preserve">a técnica y capacitación a los integrantes de la CMP y al personal de la ODF; </w:t>
      </w:r>
    </w:p>
    <w:p w:rsidR="00000000" w:rsidRDefault="001A1991" w:rsidP="001A1991">
      <w:pPr>
        <w:numPr>
          <w:ilvl w:val="0"/>
          <w:numId w:val="10"/>
        </w:numPr>
        <w:tabs>
          <w:tab w:val="left" w:pos="360"/>
        </w:tabs>
        <w:jc w:val="both"/>
        <w:rPr>
          <w:sz w:val="18"/>
        </w:rPr>
      </w:pPr>
      <w:r>
        <w:rPr>
          <w:sz w:val="18"/>
        </w:rPr>
        <w:t>Desarrollo de la imagen corporativa de la CMP y de la ODF;</w:t>
      </w:r>
    </w:p>
    <w:p w:rsidR="00000000" w:rsidRDefault="001A1991" w:rsidP="001A1991">
      <w:pPr>
        <w:numPr>
          <w:ilvl w:val="0"/>
          <w:numId w:val="10"/>
        </w:numPr>
        <w:tabs>
          <w:tab w:val="left" w:pos="360"/>
        </w:tabs>
        <w:jc w:val="both"/>
        <w:rPr>
          <w:sz w:val="18"/>
        </w:rPr>
      </w:pPr>
      <w:r>
        <w:rPr>
          <w:sz w:val="18"/>
        </w:rPr>
        <w:t xml:space="preserve">Fortalecimiento institucional de la ODF; </w:t>
      </w:r>
    </w:p>
    <w:p w:rsidR="00000000" w:rsidRDefault="001A1991" w:rsidP="001A1991">
      <w:pPr>
        <w:numPr>
          <w:ilvl w:val="0"/>
          <w:numId w:val="10"/>
        </w:numPr>
        <w:tabs>
          <w:tab w:val="left" w:pos="360"/>
        </w:tabs>
        <w:jc w:val="both"/>
        <w:rPr>
          <w:sz w:val="18"/>
        </w:rPr>
      </w:pPr>
      <w:r>
        <w:rPr>
          <w:sz w:val="18"/>
        </w:rPr>
        <w:t xml:space="preserve">Diseño e impresión de catálogos, folletos y material publicitario, así como </w:t>
      </w:r>
      <w:r>
        <w:rPr>
          <w:sz w:val="18"/>
        </w:rPr>
        <w:t>acciones de promoción de ventas;</w:t>
      </w:r>
    </w:p>
    <w:p w:rsidR="00000000" w:rsidRDefault="001A1991" w:rsidP="001A1991">
      <w:pPr>
        <w:numPr>
          <w:ilvl w:val="0"/>
          <w:numId w:val="10"/>
        </w:numPr>
        <w:tabs>
          <w:tab w:val="left" w:pos="360"/>
        </w:tabs>
        <w:jc w:val="both"/>
        <w:rPr>
          <w:sz w:val="18"/>
        </w:rPr>
      </w:pPr>
      <w:r>
        <w:rPr>
          <w:sz w:val="18"/>
        </w:rPr>
        <w:t xml:space="preserve">Diseño e instrumentación de programas y proyectos de apoyo especializado a la CMP, conjuntamente con instituciones formales de respaldo empresarial; </w:t>
      </w:r>
    </w:p>
    <w:p w:rsidR="00000000" w:rsidRDefault="001A1991" w:rsidP="001A1991">
      <w:pPr>
        <w:numPr>
          <w:ilvl w:val="0"/>
          <w:numId w:val="10"/>
        </w:numPr>
        <w:tabs>
          <w:tab w:val="left" w:pos="360"/>
        </w:tabs>
        <w:jc w:val="both"/>
        <w:rPr>
          <w:sz w:val="18"/>
        </w:rPr>
      </w:pPr>
      <w:r>
        <w:rPr>
          <w:sz w:val="18"/>
        </w:rPr>
        <w:t>Capitalización de experiencias de éxito microempresarial en la rama de ac</w:t>
      </w:r>
      <w:r>
        <w:rPr>
          <w:sz w:val="18"/>
        </w:rPr>
        <w:t xml:space="preserve">tividad productiva de la CMP, tanto en México como en el exterior (invitación de expertos y visitas de investigación); </w:t>
      </w:r>
    </w:p>
    <w:p w:rsidR="00000000" w:rsidRDefault="001A1991" w:rsidP="001A1991">
      <w:pPr>
        <w:numPr>
          <w:ilvl w:val="0"/>
          <w:numId w:val="10"/>
        </w:numPr>
        <w:tabs>
          <w:tab w:val="left" w:pos="360"/>
        </w:tabs>
        <w:jc w:val="both"/>
        <w:rPr>
          <w:sz w:val="18"/>
        </w:rPr>
      </w:pPr>
      <w:r>
        <w:rPr>
          <w:sz w:val="18"/>
        </w:rPr>
        <w:t>Registro audiovisual y documental  de la evolución del Proyecto;</w:t>
      </w:r>
    </w:p>
    <w:p w:rsidR="00000000" w:rsidRDefault="001A1991" w:rsidP="001A1991">
      <w:pPr>
        <w:numPr>
          <w:ilvl w:val="0"/>
          <w:numId w:val="10"/>
        </w:numPr>
        <w:tabs>
          <w:tab w:val="left" w:pos="360"/>
        </w:tabs>
        <w:jc w:val="both"/>
        <w:rPr>
          <w:sz w:val="18"/>
        </w:rPr>
      </w:pPr>
      <w:r>
        <w:rPr>
          <w:sz w:val="18"/>
        </w:rPr>
        <w:t>Desarrollo y/o adquisición de modelos prototipo de organización product</w:t>
      </w:r>
      <w:r>
        <w:rPr>
          <w:sz w:val="18"/>
        </w:rPr>
        <w:t xml:space="preserve">iva especializados en la capitalización de ventajas competitivas de microempresas y micro-productor@s.  (tipo franquicia); </w:t>
      </w:r>
    </w:p>
    <w:p w:rsidR="00000000" w:rsidRDefault="001A1991" w:rsidP="001A1991">
      <w:pPr>
        <w:numPr>
          <w:ilvl w:val="0"/>
          <w:numId w:val="10"/>
        </w:numPr>
        <w:tabs>
          <w:tab w:val="left" w:pos="360"/>
        </w:tabs>
        <w:jc w:val="both"/>
        <w:rPr>
          <w:sz w:val="18"/>
        </w:rPr>
      </w:pPr>
      <w:r>
        <w:rPr>
          <w:sz w:val="18"/>
        </w:rPr>
        <w:t xml:space="preserve">Adquisición de muestras, diseños, prototipos e innovaciones tecnológicas de uso colectivo; </w:t>
      </w:r>
    </w:p>
    <w:p w:rsidR="00000000" w:rsidRDefault="001A1991" w:rsidP="001A1991">
      <w:pPr>
        <w:numPr>
          <w:ilvl w:val="0"/>
          <w:numId w:val="10"/>
        </w:numPr>
        <w:tabs>
          <w:tab w:val="left" w:pos="360"/>
        </w:tabs>
        <w:jc w:val="both"/>
        <w:rPr>
          <w:sz w:val="18"/>
        </w:rPr>
      </w:pPr>
      <w:r>
        <w:rPr>
          <w:sz w:val="18"/>
        </w:rPr>
        <w:t>Participación en ferias y exposiciones n</w:t>
      </w:r>
      <w:r>
        <w:rPr>
          <w:sz w:val="18"/>
        </w:rPr>
        <w:t xml:space="preserve">acionales y del exterior; </w:t>
      </w:r>
    </w:p>
    <w:p w:rsidR="00000000" w:rsidRDefault="001A1991" w:rsidP="001A1991">
      <w:pPr>
        <w:numPr>
          <w:ilvl w:val="0"/>
          <w:numId w:val="10"/>
        </w:numPr>
        <w:tabs>
          <w:tab w:val="left" w:pos="360"/>
        </w:tabs>
        <w:jc w:val="both"/>
        <w:rPr>
          <w:sz w:val="18"/>
        </w:rPr>
      </w:pPr>
      <w:r>
        <w:rPr>
          <w:sz w:val="18"/>
        </w:rPr>
        <w:t xml:space="preserve">Establecimiento de centros de almacenaje, distribución y/o venta de productos de la CMP en México y en otros países; </w:t>
      </w:r>
    </w:p>
    <w:p w:rsidR="00000000" w:rsidRDefault="001A1991" w:rsidP="001A1991">
      <w:pPr>
        <w:numPr>
          <w:ilvl w:val="0"/>
          <w:numId w:val="10"/>
        </w:numPr>
        <w:tabs>
          <w:tab w:val="left" w:pos="360"/>
        </w:tabs>
        <w:jc w:val="both"/>
        <w:rPr>
          <w:sz w:val="18"/>
        </w:rPr>
      </w:pPr>
      <w:r>
        <w:rPr>
          <w:sz w:val="18"/>
        </w:rPr>
        <w:t>Inversiones que reduzcan la carga de trabajo doméstico</w:t>
      </w:r>
      <w:r>
        <w:rPr>
          <w:rStyle w:val="Refdenotaalpie"/>
          <w:sz w:val="18"/>
        </w:rPr>
        <w:footnoteReference w:id="18"/>
      </w:r>
      <w:r>
        <w:rPr>
          <w:sz w:val="18"/>
        </w:rPr>
        <w:t xml:space="preserve"> para el caso de las mujeres participantes. </w:t>
      </w:r>
    </w:p>
    <w:p w:rsidR="00000000" w:rsidRDefault="001A1991" w:rsidP="001A1991">
      <w:pPr>
        <w:numPr>
          <w:ilvl w:val="0"/>
          <w:numId w:val="10"/>
        </w:numPr>
        <w:tabs>
          <w:tab w:val="left" w:pos="360"/>
        </w:tabs>
        <w:jc w:val="both"/>
        <w:rPr>
          <w:sz w:val="18"/>
        </w:rPr>
      </w:pPr>
      <w:r>
        <w:rPr>
          <w:sz w:val="18"/>
        </w:rPr>
        <w:t>Participaci</w:t>
      </w:r>
      <w:r>
        <w:rPr>
          <w:sz w:val="18"/>
        </w:rPr>
        <w:t>ón en el desarrollo de un sistema de información especializada para los integrantes de las CMP´s que participan en el Programa Global y vinculación con centros de información y bancos de datos.</w:t>
      </w:r>
    </w:p>
    <w:p w:rsidR="00000000" w:rsidRDefault="001A1991" w:rsidP="001A1991">
      <w:pPr>
        <w:numPr>
          <w:ilvl w:val="0"/>
          <w:numId w:val="10"/>
        </w:numPr>
        <w:tabs>
          <w:tab w:val="left" w:pos="360"/>
        </w:tabs>
        <w:jc w:val="both"/>
        <w:rPr>
          <w:sz w:val="18"/>
        </w:rPr>
      </w:pPr>
      <w:r>
        <w:rPr>
          <w:sz w:val="18"/>
        </w:rPr>
        <w:t>Estudios e investigaciones de mercado de interés comunitario.</w:t>
      </w:r>
    </w:p>
    <w:p w:rsidR="00000000" w:rsidRDefault="001A1991">
      <w:pPr>
        <w:spacing w:line="360" w:lineRule="auto"/>
        <w:jc w:val="both"/>
        <w:rPr>
          <w:sz w:val="22"/>
        </w:rPr>
      </w:pPr>
    </w:p>
    <w:p w:rsidR="00000000" w:rsidRDefault="001A1991">
      <w:pPr>
        <w:spacing w:line="360" w:lineRule="auto"/>
        <w:jc w:val="both"/>
        <w:rPr>
          <w:sz w:val="18"/>
        </w:rPr>
      </w:pPr>
      <w:r>
        <w:rPr>
          <w:sz w:val="18"/>
        </w:rPr>
        <w:t>A solicitud de las CMP´s, Nacional Financiera puede ampliar esta relación de gastos elegibles con iniciativas adicionales que clara y efectivamente contribuyan al incremento de la competitividad colectiva de los integrantes de la CMP.</w:t>
      </w:r>
    </w:p>
    <w:p w:rsidR="00000000" w:rsidRDefault="001A1991">
      <w:pPr>
        <w:spacing w:line="360" w:lineRule="auto"/>
        <w:ind w:left="708"/>
        <w:jc w:val="both"/>
        <w:rPr>
          <w:sz w:val="18"/>
        </w:rPr>
      </w:pPr>
    </w:p>
    <w:p w:rsidR="00000000" w:rsidRDefault="001A1991">
      <w:pPr>
        <w:spacing w:line="360" w:lineRule="auto"/>
        <w:jc w:val="both"/>
        <w:rPr>
          <w:sz w:val="18"/>
        </w:rPr>
      </w:pPr>
      <w:r>
        <w:rPr>
          <w:sz w:val="18"/>
        </w:rPr>
        <w:t>Cuando las inversio</w:t>
      </w:r>
      <w:r>
        <w:rPr>
          <w:sz w:val="18"/>
        </w:rPr>
        <w:t xml:space="preserve">nes y gastos no beneficien a la totalidad de los integrantes de la CMP, se afectan únicamente y de manera equitativa, las sub-cuentas de los participantes que resulten beneficiarios reales o potenciales de la iniciativa, de acuerdo a la opinión y decisión </w:t>
      </w:r>
      <w:r>
        <w:rPr>
          <w:sz w:val="18"/>
        </w:rPr>
        <w:t>del Consejo de Administración de la ODF.</w:t>
      </w:r>
    </w:p>
    <w:p w:rsidR="00000000" w:rsidRDefault="001A1991">
      <w:pPr>
        <w:spacing w:line="360" w:lineRule="auto"/>
        <w:ind w:left="708"/>
        <w:jc w:val="both"/>
        <w:rPr>
          <w:sz w:val="18"/>
        </w:rPr>
      </w:pPr>
    </w:p>
    <w:p w:rsidR="00000000" w:rsidRDefault="001A1991">
      <w:pPr>
        <w:spacing w:line="360" w:lineRule="auto"/>
        <w:jc w:val="both"/>
        <w:rPr>
          <w:sz w:val="18"/>
        </w:rPr>
      </w:pPr>
      <w:r>
        <w:rPr>
          <w:sz w:val="18"/>
        </w:rPr>
        <w:t>Como parte de las acciones del Proyecto Conjunto NAFIN-PNUD, se ha previsto que la Oficina de Representación del PNUD en México, administre los recursos de este componente y que además un asesor externo con experie</w:t>
      </w:r>
      <w:r>
        <w:rPr>
          <w:sz w:val="18"/>
        </w:rPr>
        <w:t>ncia internacional en desarrollo microempresarial, que actúa como enlace institucional, colabore con las ODF´s en la formulación y monitoreo de los proyectos de inversión y gasto, en los que habrá de promover la participación conjunta de diversas ODF´s, co</w:t>
      </w:r>
      <w:r>
        <w:rPr>
          <w:sz w:val="18"/>
        </w:rPr>
        <w:t xml:space="preserve">n la intención específica de racionalizar las correspondientes erogaciones.  </w:t>
      </w:r>
    </w:p>
    <w:p w:rsidR="00000000" w:rsidRDefault="001A1991">
      <w:pPr>
        <w:spacing w:line="360" w:lineRule="auto"/>
        <w:ind w:left="708"/>
        <w:jc w:val="both"/>
        <w:rPr>
          <w:sz w:val="18"/>
        </w:rPr>
      </w:pPr>
    </w:p>
    <w:p w:rsidR="00000000" w:rsidRDefault="001A1991">
      <w:pPr>
        <w:spacing w:line="360" w:lineRule="auto"/>
        <w:jc w:val="both"/>
        <w:rPr>
          <w:sz w:val="18"/>
        </w:rPr>
      </w:pPr>
      <w:r>
        <w:rPr>
          <w:sz w:val="18"/>
        </w:rPr>
        <w:t xml:space="preserve">La utilización de los recursos de este componente debe ser invariablemente autorizada por el Consejo de Administración de la ODF. </w:t>
      </w:r>
    </w:p>
    <w:p w:rsidR="00000000" w:rsidRDefault="001A1991">
      <w:pPr>
        <w:pStyle w:val="BodyText2"/>
        <w:rPr>
          <w:rFonts w:ascii="Arial" w:hAnsi="Arial" w:cs="Arial"/>
          <w:color w:val="0000FF"/>
          <w:sz w:val="18"/>
        </w:rPr>
      </w:pPr>
      <w:r>
        <w:rPr>
          <w:rFonts w:ascii="Arial" w:hAnsi="Arial" w:cs="Arial"/>
          <w:b/>
          <w:color w:val="0000FF"/>
          <w:sz w:val="22"/>
          <w:lang w:val="es-MX"/>
        </w:rPr>
        <w:t>VIII.</w:t>
      </w:r>
      <w:r>
        <w:rPr>
          <w:rFonts w:ascii="Arial" w:hAnsi="Arial" w:cs="Arial"/>
          <w:b/>
          <w:color w:val="0000FF"/>
          <w:sz w:val="22"/>
        </w:rPr>
        <w:t>3.3</w:t>
      </w:r>
      <w:r>
        <w:rPr>
          <w:rFonts w:ascii="Arial" w:hAnsi="Arial" w:cs="Arial"/>
          <w:b/>
          <w:color w:val="0000FF"/>
          <w:sz w:val="22"/>
        </w:rPr>
        <w:tab/>
      </w:r>
      <w:r>
        <w:rPr>
          <w:rFonts w:ascii="Arial" w:hAnsi="Arial" w:cs="Arial"/>
          <w:b/>
          <w:color w:val="0000FF"/>
          <w:sz w:val="22"/>
        </w:rPr>
        <w:tab/>
      </w:r>
      <w:r>
        <w:rPr>
          <w:rFonts w:ascii="Arial" w:hAnsi="Arial" w:cs="Arial"/>
          <w:b/>
          <w:color w:val="0000FF"/>
          <w:sz w:val="18"/>
        </w:rPr>
        <w:t>Componente de Desarrollo</w:t>
      </w:r>
      <w:r>
        <w:rPr>
          <w:rFonts w:ascii="Arial" w:hAnsi="Arial" w:cs="Arial"/>
          <w:color w:val="0000FF"/>
          <w:sz w:val="18"/>
        </w:rPr>
        <w:t xml:space="preserve">:  </w:t>
      </w:r>
    </w:p>
    <w:p w:rsidR="00000000" w:rsidRDefault="001A1991">
      <w:pPr>
        <w:pStyle w:val="BodyText2"/>
        <w:rPr>
          <w:sz w:val="18"/>
        </w:rPr>
      </w:pPr>
    </w:p>
    <w:p w:rsidR="00000000" w:rsidRDefault="001A1991">
      <w:pPr>
        <w:pStyle w:val="BodyText2"/>
        <w:rPr>
          <w:sz w:val="18"/>
        </w:rPr>
      </w:pPr>
      <w:r>
        <w:rPr>
          <w:sz w:val="18"/>
        </w:rPr>
        <w:t>A parti</w:t>
      </w:r>
      <w:r>
        <w:rPr>
          <w:sz w:val="18"/>
        </w:rPr>
        <w:t>r del cuarto año, contado a partir de la fecha del primer depósito de cada participante de la CMP, los recursos de este Componente pueden ser utilizados individualmente para alguno o varios de los siguientes propósitos particulares:</w:t>
      </w:r>
    </w:p>
    <w:p w:rsidR="00000000" w:rsidRDefault="001A1991">
      <w:pPr>
        <w:ind w:left="720" w:hanging="567"/>
        <w:jc w:val="both"/>
        <w:rPr>
          <w:sz w:val="18"/>
          <w:lang w:val="es-ES"/>
        </w:rPr>
      </w:pPr>
    </w:p>
    <w:p w:rsidR="00000000" w:rsidRDefault="001A1991" w:rsidP="001A1991">
      <w:pPr>
        <w:numPr>
          <w:ilvl w:val="2"/>
          <w:numId w:val="4"/>
        </w:numPr>
        <w:tabs>
          <w:tab w:val="clear" w:pos="2160"/>
          <w:tab w:val="left" w:pos="360"/>
          <w:tab w:val="num" w:pos="1596"/>
        </w:tabs>
        <w:ind w:left="1596"/>
        <w:jc w:val="both"/>
        <w:rPr>
          <w:sz w:val="18"/>
        </w:rPr>
      </w:pPr>
      <w:r>
        <w:rPr>
          <w:sz w:val="18"/>
        </w:rPr>
        <w:lastRenderedPageBreak/>
        <w:t xml:space="preserve">Cubrir gastos médicos </w:t>
      </w:r>
      <w:r>
        <w:rPr>
          <w:sz w:val="18"/>
        </w:rPr>
        <w:t>propios y de los familiares;</w:t>
      </w:r>
    </w:p>
    <w:p w:rsidR="00000000" w:rsidRDefault="001A1991">
      <w:pPr>
        <w:ind w:left="351"/>
        <w:jc w:val="both"/>
        <w:rPr>
          <w:sz w:val="18"/>
        </w:rPr>
      </w:pPr>
    </w:p>
    <w:p w:rsidR="00000000" w:rsidRDefault="001A1991" w:rsidP="001A1991">
      <w:pPr>
        <w:numPr>
          <w:ilvl w:val="2"/>
          <w:numId w:val="4"/>
        </w:numPr>
        <w:tabs>
          <w:tab w:val="clear" w:pos="2160"/>
          <w:tab w:val="left" w:pos="360"/>
          <w:tab w:val="num" w:pos="1596"/>
        </w:tabs>
        <w:ind w:left="1596"/>
        <w:jc w:val="both"/>
        <w:rPr>
          <w:sz w:val="18"/>
        </w:rPr>
      </w:pPr>
      <w:r>
        <w:rPr>
          <w:sz w:val="18"/>
        </w:rPr>
        <w:t>Cubrir gastos educativos de los hijos;</w:t>
      </w:r>
    </w:p>
    <w:p w:rsidR="00000000" w:rsidRDefault="001A1991">
      <w:pPr>
        <w:tabs>
          <w:tab w:val="left" w:pos="360"/>
        </w:tabs>
        <w:ind w:left="711"/>
        <w:jc w:val="both"/>
        <w:rPr>
          <w:sz w:val="18"/>
        </w:rPr>
      </w:pPr>
    </w:p>
    <w:p w:rsidR="00000000" w:rsidRDefault="001A1991" w:rsidP="001A1991">
      <w:pPr>
        <w:numPr>
          <w:ilvl w:val="2"/>
          <w:numId w:val="4"/>
        </w:numPr>
        <w:tabs>
          <w:tab w:val="clear" w:pos="2160"/>
          <w:tab w:val="left" w:pos="360"/>
          <w:tab w:val="num" w:pos="1596"/>
        </w:tabs>
        <w:ind w:left="1596"/>
        <w:jc w:val="both"/>
        <w:rPr>
          <w:sz w:val="18"/>
        </w:rPr>
      </w:pPr>
      <w:r>
        <w:rPr>
          <w:sz w:val="18"/>
        </w:rPr>
        <w:t>Cubrir gastos de mejoramiento o construcción de vivienda;</w:t>
      </w:r>
    </w:p>
    <w:p w:rsidR="00000000" w:rsidRDefault="001A1991">
      <w:pPr>
        <w:ind w:left="351"/>
        <w:jc w:val="both"/>
        <w:rPr>
          <w:sz w:val="18"/>
        </w:rPr>
      </w:pPr>
    </w:p>
    <w:p w:rsidR="00000000" w:rsidRDefault="001A1991" w:rsidP="001A1991">
      <w:pPr>
        <w:numPr>
          <w:ilvl w:val="2"/>
          <w:numId w:val="4"/>
        </w:numPr>
        <w:tabs>
          <w:tab w:val="clear" w:pos="2160"/>
          <w:tab w:val="left" w:pos="360"/>
          <w:tab w:val="num" w:pos="1596"/>
        </w:tabs>
        <w:ind w:left="1596"/>
        <w:jc w:val="both"/>
        <w:rPr>
          <w:sz w:val="18"/>
        </w:rPr>
      </w:pPr>
      <w:r>
        <w:rPr>
          <w:sz w:val="18"/>
        </w:rPr>
        <w:t>Formar una cuenta individual de retiro, cuyo beneficio pueda activarse al cumplir sesenta años de edad;</w:t>
      </w:r>
    </w:p>
    <w:p w:rsidR="00000000" w:rsidRDefault="001A1991">
      <w:pPr>
        <w:ind w:left="351"/>
        <w:jc w:val="both"/>
        <w:rPr>
          <w:sz w:val="18"/>
        </w:rPr>
      </w:pPr>
    </w:p>
    <w:p w:rsidR="00000000" w:rsidRDefault="001A1991" w:rsidP="001A1991">
      <w:pPr>
        <w:numPr>
          <w:ilvl w:val="2"/>
          <w:numId w:val="4"/>
        </w:numPr>
        <w:tabs>
          <w:tab w:val="clear" w:pos="2160"/>
          <w:tab w:val="left" w:pos="360"/>
          <w:tab w:val="num" w:pos="1596"/>
        </w:tabs>
        <w:ind w:left="1596"/>
        <w:jc w:val="both"/>
        <w:rPr>
          <w:sz w:val="18"/>
        </w:rPr>
      </w:pPr>
      <w:r>
        <w:rPr>
          <w:sz w:val="18"/>
        </w:rPr>
        <w:t>Realizar obras de infr</w:t>
      </w:r>
      <w:r>
        <w:rPr>
          <w:sz w:val="18"/>
        </w:rPr>
        <w:t>aestructura de beneficio comunitario.</w:t>
      </w:r>
    </w:p>
    <w:p w:rsidR="00000000" w:rsidRDefault="001A1991">
      <w:pPr>
        <w:jc w:val="both"/>
        <w:rPr>
          <w:sz w:val="18"/>
        </w:rPr>
      </w:pPr>
    </w:p>
    <w:p w:rsidR="00000000" w:rsidRDefault="001A1991">
      <w:pPr>
        <w:jc w:val="both"/>
        <w:rPr>
          <w:sz w:val="18"/>
        </w:rPr>
      </w:pPr>
      <w:r>
        <w:rPr>
          <w:sz w:val="18"/>
        </w:rPr>
        <w:t>Entre estas alternativas, cada uno de los integrantes de la CMP, decidirá sobre el destino que desea otorgar a los recursos registrados en su sub-cuenta, dentro de este componente.</w:t>
      </w:r>
    </w:p>
    <w:p w:rsidR="00000000" w:rsidRDefault="001A1991">
      <w:pPr>
        <w:jc w:val="both"/>
        <w:rPr>
          <w:sz w:val="18"/>
        </w:rPr>
      </w:pPr>
    </w:p>
    <w:p w:rsidR="00000000" w:rsidRDefault="001A1991">
      <w:pPr>
        <w:jc w:val="both"/>
        <w:rPr>
          <w:sz w:val="18"/>
        </w:rPr>
      </w:pPr>
      <w:r>
        <w:rPr>
          <w:sz w:val="18"/>
        </w:rPr>
        <w:t>En caso de fallecimiento, la pareja</w:t>
      </w:r>
      <w:r>
        <w:rPr>
          <w:sz w:val="18"/>
        </w:rPr>
        <w:t xml:space="preserve"> y en su caso, los hijos, sí podrán recibir los beneficios de este Componente, tal como si fueran los propios integrantes de la CMP, o bien retirar anticipadamente los recursos de la respectiva sub-cuenta para destinarlos a cubrir los gastos de defunción c</w:t>
      </w:r>
      <w:r>
        <w:rPr>
          <w:sz w:val="18"/>
        </w:rPr>
        <w:t>orrespondientes.</w:t>
      </w:r>
    </w:p>
    <w:p w:rsidR="00000000" w:rsidRDefault="001A1991">
      <w:pPr>
        <w:rPr>
          <w:sz w:val="18"/>
        </w:rPr>
      </w:pPr>
    </w:p>
    <w:p w:rsidR="00000000" w:rsidRDefault="001A1991">
      <w:pPr>
        <w:jc w:val="both"/>
        <w:rPr>
          <w:sz w:val="18"/>
        </w:rPr>
      </w:pPr>
      <w:r>
        <w:rPr>
          <w:sz w:val="18"/>
        </w:rPr>
        <w:t>También en el caso de este componente</w:t>
      </w:r>
      <w:r>
        <w:rPr>
          <w:b/>
          <w:sz w:val="18"/>
        </w:rPr>
        <w:t xml:space="preserve">, </w:t>
      </w:r>
      <w:r>
        <w:rPr>
          <w:sz w:val="18"/>
        </w:rPr>
        <w:t>la utilización de los recursos deberá ser invariablemente autorizada por el Consejo de Administración de la ODF, que sólo podrá oponerse a la solicitud del beneficiario, cuando se pretenda destinarlo</w:t>
      </w:r>
      <w:r>
        <w:rPr>
          <w:sz w:val="18"/>
        </w:rPr>
        <w:t>s a un propósito distinto o bien cuando no se cumpla con las especificaciones y condicionantes establecidos en el Programa Global.</w:t>
      </w:r>
    </w:p>
    <w:p w:rsidR="00000000" w:rsidRDefault="001A1991">
      <w:pPr>
        <w:jc w:val="both"/>
        <w:rPr>
          <w:sz w:val="18"/>
        </w:rPr>
      </w:pPr>
    </w:p>
    <w:p w:rsidR="00000000" w:rsidRDefault="001A1991">
      <w:pPr>
        <w:jc w:val="both"/>
        <w:rPr>
          <w:sz w:val="18"/>
        </w:rPr>
      </w:pPr>
      <w:r>
        <w:rPr>
          <w:sz w:val="18"/>
        </w:rPr>
        <w:t>Si uno o varios de los cinco destinos previstos no constituyen en realidad contribución efectiva al desarrollo social de los</w:t>
      </w:r>
      <w:r>
        <w:rPr>
          <w:sz w:val="18"/>
        </w:rPr>
        <w:t xml:space="preserve"> integrantes de la CMP, el Consejo de administración puede concertar con Nacional Financiera y con los agentes aportantes la definición de destinos sustitutos que incidan con mayor efectividad en el desarrollo social de los participantes.</w:t>
      </w:r>
    </w:p>
    <w:p w:rsidR="00000000" w:rsidRDefault="001A1991">
      <w:pPr>
        <w:spacing w:line="360" w:lineRule="auto"/>
        <w:rPr>
          <w:caps/>
          <w:sz w:val="22"/>
        </w:rPr>
      </w:pPr>
    </w:p>
    <w:p w:rsidR="00000000" w:rsidRDefault="001A1991">
      <w:pPr>
        <w:rPr>
          <w:rFonts w:ascii="Arial" w:hAnsi="Arial" w:cs="Arial"/>
          <w:b/>
          <w:bCs/>
          <w:color w:val="0000FF"/>
          <w:sz w:val="16"/>
        </w:rPr>
      </w:pPr>
      <w:r>
        <w:rPr>
          <w:rFonts w:ascii="Arial" w:hAnsi="Arial" w:cs="Arial"/>
          <w:b/>
          <w:bCs/>
          <w:color w:val="0000FF"/>
          <w:sz w:val="22"/>
        </w:rPr>
        <w:t>VIII. 4.</w:t>
      </w:r>
      <w:r>
        <w:rPr>
          <w:rFonts w:ascii="Arial" w:hAnsi="Arial" w:cs="Arial"/>
          <w:b/>
          <w:bCs/>
          <w:color w:val="0000FF"/>
          <w:sz w:val="22"/>
        </w:rPr>
        <w:tab/>
      </w:r>
      <w:r>
        <w:rPr>
          <w:rFonts w:ascii="Arial" w:hAnsi="Arial" w:cs="Arial"/>
          <w:b/>
          <w:bCs/>
          <w:color w:val="0000FF"/>
          <w:sz w:val="22"/>
        </w:rPr>
        <w:tab/>
      </w:r>
      <w:r>
        <w:rPr>
          <w:rFonts w:ascii="Arial" w:hAnsi="Arial" w:cs="Arial"/>
          <w:b/>
          <w:bCs/>
          <w:color w:val="0000FF"/>
          <w:sz w:val="16"/>
        </w:rPr>
        <w:t>Los fo</w:t>
      </w:r>
      <w:r>
        <w:rPr>
          <w:rFonts w:ascii="Arial" w:hAnsi="Arial" w:cs="Arial"/>
          <w:b/>
          <w:bCs/>
          <w:color w:val="0000FF"/>
          <w:sz w:val="16"/>
        </w:rPr>
        <w:t xml:space="preserve">ndos como vehículo de pago.- </w:t>
      </w:r>
    </w:p>
    <w:p w:rsidR="00000000" w:rsidRDefault="001A1991">
      <w:pPr>
        <w:jc w:val="both"/>
        <w:rPr>
          <w:sz w:val="16"/>
        </w:rPr>
      </w:pPr>
      <w:r>
        <w:rPr>
          <w:sz w:val="16"/>
        </w:rPr>
        <w:br/>
        <w:t>Las ODF´s y los “micro-empresari@s utilizan al Fondo de Competitividad y Desarrollo como vehículo de pago en el cumplimiento de sus obligaciones de crédito.  De esta manera, al presentarse un vencimiento conforme al calendari</w:t>
      </w:r>
      <w:r>
        <w:rPr>
          <w:sz w:val="16"/>
        </w:rPr>
        <w:t>o de pagos, por instrucción expresa de la ODF, la sociedad de inversión, en una primera instancia, y el PNUD, en una segunda, disponen de los recursos del componente que respectivamente administran, para cubrir a NAFIN, o al intermediario financiero que la</w:t>
      </w:r>
      <w:r>
        <w:rPr>
          <w:sz w:val="16"/>
        </w:rPr>
        <w:t xml:space="preserve"> sustituya, las amortizaciones correspondientes y el pago de intereses previsto. </w:t>
      </w:r>
    </w:p>
    <w:p w:rsidR="00000000" w:rsidRDefault="001A1991">
      <w:pPr>
        <w:jc w:val="both"/>
        <w:rPr>
          <w:sz w:val="16"/>
        </w:rPr>
      </w:pPr>
    </w:p>
    <w:p w:rsidR="00000000" w:rsidRDefault="001A1991">
      <w:pPr>
        <w:jc w:val="both"/>
        <w:rPr>
          <w:sz w:val="16"/>
        </w:rPr>
      </w:pPr>
      <w:r>
        <w:rPr>
          <w:sz w:val="16"/>
        </w:rPr>
        <w:t>Cuando el importe de los recursos que destine la institución fiduciaria a la liquidación de obligaciones crediticias resulte superior a la cantidad que reciba para tal propó</w:t>
      </w:r>
      <w:r>
        <w:rPr>
          <w:sz w:val="16"/>
        </w:rPr>
        <w:t>sito por parte de la ODF y/o de los “micro-empresari@s acreditad@s, se reduce en consecuencia el Fondo de Competitividad y Desarrollo (FCD) y sobre tal hecho, se entrega un reporte de faltante al Consejo de Administración de la ODF, quien asume el compromi</w:t>
      </w:r>
      <w:r>
        <w:rPr>
          <w:sz w:val="16"/>
        </w:rPr>
        <w:t>so de informar con detalle del incumplimiento a los integrantes de la CMP.</w:t>
      </w:r>
    </w:p>
    <w:p w:rsidR="00000000" w:rsidRDefault="001A1991">
      <w:pPr>
        <w:jc w:val="both"/>
        <w:rPr>
          <w:sz w:val="16"/>
        </w:rPr>
      </w:pPr>
    </w:p>
    <w:p w:rsidR="00000000" w:rsidRDefault="001A1991">
      <w:pPr>
        <w:jc w:val="both"/>
        <w:rPr>
          <w:sz w:val="16"/>
        </w:rPr>
      </w:pPr>
      <w:r>
        <w:rPr>
          <w:sz w:val="16"/>
        </w:rPr>
        <w:t>De esta manera, son los Fondos de Competitividad y Desarrollo la fuente directa de pago de los créditos otorgados a las ODF´s y/o a los micro-empresari@s integrantes de la CMP, qui</w:t>
      </w:r>
      <w:r>
        <w:rPr>
          <w:sz w:val="16"/>
        </w:rPr>
        <w:t>enes efectúan sus depósitos para no para cubrir los créditos directamente, sino para reponer y acrecentar los recursos del fondo comunitario.  El compromiso de cumplimiento oportuno de obligaciones de pago se asume, por lo tanto, con la propia Comunidad Mi</w:t>
      </w:r>
      <w:r>
        <w:rPr>
          <w:sz w:val="16"/>
        </w:rPr>
        <w:t xml:space="preserve">croempresarial del Proyecto. </w:t>
      </w:r>
    </w:p>
    <w:p w:rsidR="00000000" w:rsidRDefault="001A1991">
      <w:pPr>
        <w:jc w:val="both"/>
        <w:rPr>
          <w:sz w:val="16"/>
        </w:rPr>
      </w:pPr>
    </w:p>
    <w:p w:rsidR="00000000" w:rsidRDefault="001A1991">
      <w:pPr>
        <w:jc w:val="both"/>
        <w:rPr>
          <w:i/>
          <w:iCs/>
          <w:sz w:val="16"/>
        </w:rPr>
      </w:pPr>
      <w:r>
        <w:rPr>
          <w:i/>
          <w:iCs/>
          <w:sz w:val="16"/>
        </w:rPr>
        <w:t>La actividad empresarial exige poner patrimonio en riesgo.  Si los pobres no tienen activos fijos como patrimonio, sí pueden y deben apostar sus ilusiones, sus sueños, sus expectativas para el futuro, la aceptación comunitari</w:t>
      </w:r>
      <w:r>
        <w:rPr>
          <w:i/>
          <w:iCs/>
          <w:sz w:val="16"/>
        </w:rPr>
        <w:t>a.</w:t>
      </w:r>
    </w:p>
    <w:p w:rsidR="00000000" w:rsidRDefault="001A1991">
      <w:pPr>
        <w:pStyle w:val="Textoindependiente"/>
        <w:rPr>
          <w:rFonts w:ascii="Times New Roman" w:hAnsi="Times New Roman"/>
          <w:sz w:val="16"/>
          <w:lang w:val="es-MX"/>
        </w:rPr>
      </w:pPr>
    </w:p>
    <w:p w:rsidR="00000000" w:rsidRDefault="001A1991">
      <w:pPr>
        <w:pStyle w:val="Textoindependiente"/>
        <w:rPr>
          <w:rFonts w:ascii="Times New Roman" w:hAnsi="Times New Roman"/>
          <w:sz w:val="16"/>
          <w:lang w:val="es-MX"/>
        </w:rPr>
      </w:pPr>
      <w:r>
        <w:rPr>
          <w:rFonts w:ascii="Times New Roman" w:hAnsi="Times New Roman"/>
          <w:sz w:val="16"/>
          <w:lang w:val="es-MX"/>
        </w:rPr>
        <w:t>Cuando un micro-empresari@ o la propia ODF efectúan la reposición prevista con retraso, deben efectuar una aportación adicional al FCD en un importe equivalente al resultado de aplicar un peso por cada cien pesos del pago que sufrió el retraso, por cad</w:t>
      </w:r>
      <w:r>
        <w:rPr>
          <w:rFonts w:ascii="Times New Roman" w:hAnsi="Times New Roman"/>
          <w:sz w:val="16"/>
          <w:lang w:val="es-MX"/>
        </w:rPr>
        <w:t>a día de retraso.  De esta manera se corresponde a la Comunidad Microempresarial del Proyecto por haber hecho frente a su eventual incumplimiento con recursos comunitarios.</w:t>
      </w:r>
    </w:p>
    <w:p w:rsidR="00000000" w:rsidRDefault="001A1991">
      <w:pPr>
        <w:pStyle w:val="Textoindependiente"/>
        <w:rPr>
          <w:bCs/>
          <w:sz w:val="16"/>
        </w:rPr>
      </w:pPr>
      <w:r>
        <w:rPr>
          <w:rFonts w:ascii="Times New Roman" w:hAnsi="Times New Roman"/>
          <w:sz w:val="16"/>
        </w:rPr>
        <w:t>Si el incumplimiento se prolonga más allá del plazo de espera que determine el Cons</w:t>
      </w:r>
      <w:r>
        <w:rPr>
          <w:rFonts w:ascii="Times New Roman" w:hAnsi="Times New Roman"/>
          <w:sz w:val="16"/>
        </w:rPr>
        <w:t>ejo de Administración de la ODF, el micro-empresari@ moroso puede ser retirado definitivamente de la Comunidad Microempresarial del Proyecto, en cuyo caso pierde sus derechos sobre los correspondientes beneficios, incluyendo los que se derivan de sus depós</w:t>
      </w:r>
      <w:r>
        <w:rPr>
          <w:rFonts w:ascii="Times New Roman" w:hAnsi="Times New Roman"/>
          <w:sz w:val="16"/>
        </w:rPr>
        <w:t>itos en el Fondo de Competitividad y Desarrollo (FCD)</w:t>
      </w:r>
      <w:r>
        <w:rPr>
          <w:rFonts w:ascii="Times New Roman" w:hAnsi="Times New Roman"/>
          <w:bCs/>
          <w:sz w:val="16"/>
        </w:rPr>
        <w:t xml:space="preserve"> </w:t>
      </w:r>
    </w:p>
    <w:p w:rsidR="00000000" w:rsidRDefault="001A1991">
      <w:pPr>
        <w:pStyle w:val="Ttulo5"/>
        <w:ind w:left="0" w:firstLine="0"/>
        <w:rPr>
          <w:rFonts w:ascii="Arial" w:hAnsi="Arial" w:cs="Arial"/>
          <w:bCs/>
          <w:color w:val="0000FF"/>
          <w:sz w:val="16"/>
        </w:rPr>
      </w:pPr>
      <w:r>
        <w:rPr>
          <w:rFonts w:ascii="Arial" w:hAnsi="Arial" w:cs="Arial"/>
          <w:bCs/>
          <w:color w:val="0000FF"/>
          <w:sz w:val="16"/>
        </w:rPr>
        <w:br w:type="page"/>
      </w:r>
      <w:r>
        <w:rPr>
          <w:rFonts w:ascii="Arial" w:hAnsi="Arial" w:cs="Arial"/>
          <w:bCs/>
          <w:color w:val="0000FF"/>
          <w:sz w:val="16"/>
        </w:rPr>
        <w:lastRenderedPageBreak/>
        <w:t xml:space="preserve">El esquema de </w:t>
      </w:r>
      <w:proofErr w:type="spellStart"/>
      <w:r>
        <w:rPr>
          <w:rFonts w:ascii="Arial" w:hAnsi="Arial" w:cs="Arial"/>
          <w:bCs/>
          <w:color w:val="0000FF"/>
          <w:sz w:val="16"/>
        </w:rPr>
        <w:t>microfinanciamiento</w:t>
      </w:r>
      <w:proofErr w:type="spellEnd"/>
      <w:r>
        <w:rPr>
          <w:rFonts w:ascii="Arial" w:hAnsi="Arial" w:cs="Arial"/>
          <w:bCs/>
          <w:color w:val="0000FF"/>
          <w:sz w:val="16"/>
        </w:rPr>
        <w:t xml:space="preserve"> </w:t>
      </w:r>
    </w:p>
    <w:p w:rsidR="00000000" w:rsidRDefault="001A1991">
      <w:pPr>
        <w:jc w:val="both"/>
        <w:rPr>
          <w:b/>
          <w:bCs/>
          <w:sz w:val="16"/>
        </w:rPr>
      </w:pPr>
    </w:p>
    <w:p w:rsidR="00000000" w:rsidRDefault="001A1991">
      <w:pPr>
        <w:pStyle w:val="Textoindependiente"/>
        <w:rPr>
          <w:rFonts w:ascii="Times New Roman" w:hAnsi="Times New Roman"/>
          <w:sz w:val="16"/>
          <w:lang w:val="es-MX"/>
        </w:rPr>
      </w:pPr>
      <w:r>
        <w:rPr>
          <w:rFonts w:ascii="Times New Roman" w:hAnsi="Times New Roman"/>
          <w:sz w:val="16"/>
          <w:lang w:val="es-MX"/>
        </w:rPr>
        <w:t>Por lo que hace al financiamiento, las ODF´s no actúan como instituciones acreedoras, sino que establecen alianzas estratégicas con intermediarios financieros forma</w:t>
      </w:r>
      <w:r>
        <w:rPr>
          <w:rFonts w:ascii="Times New Roman" w:hAnsi="Times New Roman"/>
          <w:sz w:val="16"/>
          <w:lang w:val="es-MX"/>
        </w:rPr>
        <w:t>les para complementar responsabilidades y funciones y compartir tareas, con el fin último de convertir en rentable el crédito a microempresas y micro-productor@s.   Es intención de NAFIN demostrar con resultados concretos a las instituciones de intermediac</w:t>
      </w:r>
      <w:r>
        <w:rPr>
          <w:rFonts w:ascii="Times New Roman" w:hAnsi="Times New Roman"/>
          <w:sz w:val="16"/>
          <w:lang w:val="es-MX"/>
        </w:rPr>
        <w:t>ión, que cuando se dispone de los esquemas y metodologías apropiados y la actitud es abierta e imaginativa, la atención crediticia de las más pequeñas unidades productivas puede figurar entre sus prioridades de negocio.</w:t>
      </w:r>
    </w:p>
    <w:p w:rsidR="00000000" w:rsidRDefault="001A1991">
      <w:pPr>
        <w:jc w:val="both"/>
        <w:rPr>
          <w:sz w:val="16"/>
        </w:rPr>
      </w:pPr>
      <w:r>
        <w:rPr>
          <w:sz w:val="16"/>
        </w:rPr>
        <w:t>En una etapa inicial, NAFIN asume el</w:t>
      </w:r>
      <w:r>
        <w:rPr>
          <w:sz w:val="16"/>
        </w:rPr>
        <w:t xml:space="preserve"> papel de los intermediarios financieros para transferírselos de manera gradual, cuando lo soliciten y en la medida en que los micro-empresari@s y las propias ODF´s, se van confirmando como efectivos sujetos de crédito del sistema.  </w:t>
      </w:r>
    </w:p>
    <w:p w:rsidR="00000000" w:rsidRDefault="001A1991">
      <w:pPr>
        <w:jc w:val="both"/>
        <w:rPr>
          <w:rFonts w:ascii="Arial" w:hAnsi="Arial" w:cs="Arial"/>
          <w:color w:val="0000FF"/>
          <w:sz w:val="16"/>
        </w:rPr>
      </w:pPr>
    </w:p>
    <w:p w:rsidR="00000000" w:rsidRDefault="001A1991">
      <w:pPr>
        <w:jc w:val="both"/>
        <w:rPr>
          <w:rFonts w:ascii="Arial" w:hAnsi="Arial" w:cs="Arial"/>
          <w:b/>
          <w:bCs/>
          <w:color w:val="0000FF"/>
          <w:sz w:val="16"/>
        </w:rPr>
      </w:pPr>
      <w:r>
        <w:rPr>
          <w:rFonts w:ascii="Arial" w:hAnsi="Arial" w:cs="Arial"/>
          <w:b/>
          <w:bCs/>
          <w:color w:val="0000FF"/>
          <w:sz w:val="16"/>
        </w:rPr>
        <w:t>IX.1.</w:t>
      </w:r>
      <w:r>
        <w:rPr>
          <w:rFonts w:ascii="Arial" w:hAnsi="Arial" w:cs="Arial"/>
          <w:b/>
          <w:bCs/>
          <w:color w:val="0000FF"/>
          <w:sz w:val="16"/>
        </w:rPr>
        <w:tab/>
        <w:t>Las líneas de f</w:t>
      </w:r>
      <w:r>
        <w:rPr>
          <w:rFonts w:ascii="Arial" w:hAnsi="Arial" w:cs="Arial"/>
          <w:b/>
          <w:bCs/>
          <w:color w:val="0000FF"/>
          <w:sz w:val="16"/>
        </w:rPr>
        <w:t xml:space="preserve">inanciamiento revolvente </w:t>
      </w:r>
    </w:p>
    <w:p w:rsidR="00000000" w:rsidRDefault="001A1991">
      <w:pPr>
        <w:jc w:val="both"/>
        <w:rPr>
          <w:rFonts w:ascii="Arial" w:hAnsi="Arial" w:cs="Arial"/>
          <w:b/>
          <w:bCs/>
          <w:color w:val="0000FF"/>
          <w:sz w:val="16"/>
        </w:rPr>
      </w:pPr>
    </w:p>
    <w:p w:rsidR="00000000" w:rsidRDefault="001A1991">
      <w:pPr>
        <w:pStyle w:val="Textoindependiente"/>
        <w:rPr>
          <w:rFonts w:ascii="Times New Roman" w:hAnsi="Times New Roman"/>
          <w:sz w:val="16"/>
          <w:lang w:val="es-MX"/>
        </w:rPr>
      </w:pPr>
      <w:r>
        <w:rPr>
          <w:rFonts w:ascii="Times New Roman" w:hAnsi="Times New Roman"/>
          <w:sz w:val="16"/>
          <w:lang w:val="es-MX"/>
        </w:rPr>
        <w:t>El respaldo financiero de NAFIN es dinámico y su funcionamiento busca otorgar un reconocimiento directo al comportamiento de los acreditados y de sus ODF´s.  De esta manera, NAFIN abre líneas de financiamiento revolvente en benef</w:t>
      </w:r>
      <w:r>
        <w:rPr>
          <w:rFonts w:ascii="Times New Roman" w:hAnsi="Times New Roman"/>
          <w:sz w:val="16"/>
          <w:lang w:val="es-MX"/>
        </w:rPr>
        <w:t>icio de las comunidades microempresariales, cuyo nivel de exposición de riesgo es en un inicio equivalente al doble de los recursos depositados en el Fondo de Competitividad y Desarrollo, durante los primeros tres meses de operación (Depósito Inicial)</w:t>
      </w:r>
      <w:r>
        <w:rPr>
          <w:rStyle w:val="Refdenotaalpie"/>
          <w:rFonts w:ascii="Times New Roman" w:hAnsi="Times New Roman"/>
          <w:sz w:val="16"/>
          <w:lang w:val="es-MX"/>
        </w:rPr>
        <w:footnoteReference w:id="19"/>
      </w:r>
      <w:r>
        <w:rPr>
          <w:rFonts w:ascii="Times New Roman" w:hAnsi="Times New Roman"/>
          <w:sz w:val="16"/>
          <w:lang w:val="es-MX"/>
        </w:rPr>
        <w:t xml:space="preserve">  </w:t>
      </w:r>
    </w:p>
    <w:p w:rsidR="00000000" w:rsidRDefault="001A1991">
      <w:pPr>
        <w:pStyle w:val="Textoindependiente"/>
        <w:rPr>
          <w:rFonts w:ascii="Times New Roman" w:hAnsi="Times New Roman"/>
          <w:sz w:val="16"/>
          <w:lang w:val="es-MX"/>
        </w:rPr>
      </w:pPr>
      <w:r>
        <w:rPr>
          <w:rFonts w:ascii="Times New Roman" w:hAnsi="Times New Roman"/>
          <w:sz w:val="16"/>
          <w:lang w:val="es-MX"/>
        </w:rPr>
        <w:t>E</w:t>
      </w:r>
      <w:r>
        <w:rPr>
          <w:rFonts w:ascii="Times New Roman" w:hAnsi="Times New Roman"/>
          <w:sz w:val="16"/>
          <w:lang w:val="es-MX"/>
        </w:rPr>
        <w:t xml:space="preserve">l comportamiento de las líneas es dinámico y puede incrementarse o disminuirse en función del grado de cumplimiento de obligaciones crediticias que registren la ODF y las microempresas que integren la respectiva CMP. </w:t>
      </w:r>
    </w:p>
    <w:p w:rsidR="00000000" w:rsidRDefault="001A1991">
      <w:pPr>
        <w:pStyle w:val="Textoindependiente"/>
        <w:rPr>
          <w:rFonts w:ascii="Times New Roman" w:hAnsi="Times New Roman"/>
          <w:sz w:val="16"/>
          <w:lang w:val="es-MX"/>
        </w:rPr>
      </w:pPr>
      <w:r>
        <w:rPr>
          <w:rFonts w:ascii="Times New Roman" w:hAnsi="Times New Roman"/>
          <w:sz w:val="16"/>
          <w:lang w:val="es-MX"/>
        </w:rPr>
        <w:t xml:space="preserve">Si durante un semestre el Fondo sufre </w:t>
      </w:r>
      <w:r>
        <w:rPr>
          <w:rFonts w:ascii="Times New Roman" w:hAnsi="Times New Roman"/>
          <w:sz w:val="16"/>
          <w:lang w:val="es-MX"/>
        </w:rPr>
        <w:t>una disminución por incumplimientos de las ODF´s y/o de las microempresas acreditadas, en una proporción inferior al 5% del importe del “Depósito Inicial”, al concluir ese período, la Línea de Financiamiento de  NAFIN, se duplica, y así continúa duplicándo</w:t>
      </w:r>
      <w:r>
        <w:rPr>
          <w:rFonts w:ascii="Times New Roman" w:hAnsi="Times New Roman"/>
          <w:sz w:val="16"/>
          <w:lang w:val="es-MX"/>
        </w:rPr>
        <w:t>se semestralmente hasta representar, en un plazo de dos años y medio, 64 veces el monto del “Depósito Inicial”. Si, en cambio, la disminución por incumplimiento fluctúa entre 5.0% y 10 %, la relación de apalancamiento de la línea no se modifica en el sigui</w:t>
      </w:r>
      <w:r>
        <w:rPr>
          <w:rFonts w:ascii="Times New Roman" w:hAnsi="Times New Roman"/>
          <w:sz w:val="16"/>
          <w:lang w:val="es-MX"/>
        </w:rPr>
        <w:t>ente semestre, y en el caso extremo de que el nivel de afectación represente más del 10% del “Depósito Inicial” del Fondo comunitario, el monto de la Línea de Financiamiento de NAFIN se reduce a la mitad para el siguiente semestre.</w:t>
      </w:r>
    </w:p>
    <w:p w:rsidR="00000000" w:rsidRDefault="001A1991">
      <w:pPr>
        <w:jc w:val="both"/>
        <w:rPr>
          <w:sz w:val="16"/>
        </w:rPr>
      </w:pPr>
      <w:r>
        <w:rPr>
          <w:sz w:val="16"/>
        </w:rPr>
        <w:t xml:space="preserve">El grado de respaldo de </w:t>
      </w:r>
      <w:r>
        <w:rPr>
          <w:sz w:val="16"/>
        </w:rPr>
        <w:t>NAFIN y, en su oportunidad, de otros intermediarios financieros de primer piso, lo determinan de esta manera las ODF´s y sobre todo los propios micro-empresari@s, quienes podrán acceder a financiamientos de cuantía creciente en la medida en que se vayan co</w:t>
      </w:r>
      <w:r>
        <w:rPr>
          <w:sz w:val="16"/>
        </w:rPr>
        <w:t>nfirmando como clientes confiables a través del oportuno cumplimiento de sus compromisos de pago y de sus obligaciones empresariales.</w:t>
      </w:r>
    </w:p>
    <w:p w:rsidR="00000000" w:rsidRDefault="001A1991">
      <w:pPr>
        <w:spacing w:line="360" w:lineRule="auto"/>
        <w:ind w:left="567" w:right="567"/>
        <w:jc w:val="both"/>
        <w:rPr>
          <w:b/>
          <w:bCs/>
          <w:i/>
          <w:iCs/>
          <w:sz w:val="22"/>
        </w:rPr>
      </w:pPr>
    </w:p>
    <w:p w:rsidR="00000000" w:rsidRDefault="001A1991">
      <w:pPr>
        <w:spacing w:line="360" w:lineRule="auto"/>
        <w:jc w:val="both"/>
        <w:rPr>
          <w:rFonts w:ascii="Arial" w:hAnsi="Arial" w:cs="Arial"/>
          <w:b/>
          <w:bCs/>
          <w:color w:val="0000FF"/>
          <w:sz w:val="22"/>
        </w:rPr>
      </w:pPr>
      <w:r>
        <w:rPr>
          <w:rFonts w:ascii="Arial" w:hAnsi="Arial" w:cs="Arial"/>
          <w:b/>
          <w:bCs/>
          <w:color w:val="0000FF"/>
          <w:sz w:val="22"/>
        </w:rPr>
        <w:t>IX:2.</w:t>
      </w:r>
      <w:r>
        <w:rPr>
          <w:rFonts w:ascii="Arial" w:hAnsi="Arial" w:cs="Arial"/>
          <w:b/>
          <w:bCs/>
          <w:color w:val="0000FF"/>
          <w:sz w:val="22"/>
        </w:rPr>
        <w:tab/>
        <w:t>La metodología de microcrédito</w:t>
      </w:r>
    </w:p>
    <w:p w:rsidR="00000000" w:rsidRDefault="001A1991">
      <w:pPr>
        <w:spacing w:line="360" w:lineRule="auto"/>
        <w:jc w:val="both"/>
        <w:rPr>
          <w:b/>
          <w:bCs/>
          <w:sz w:val="22"/>
        </w:rPr>
      </w:pPr>
    </w:p>
    <w:p w:rsidR="00000000" w:rsidRDefault="001A1991">
      <w:pPr>
        <w:spacing w:line="360" w:lineRule="auto"/>
        <w:jc w:val="both"/>
        <w:rPr>
          <w:sz w:val="22"/>
        </w:rPr>
      </w:pPr>
      <w:r>
        <w:rPr>
          <w:sz w:val="22"/>
        </w:rPr>
        <w:t>El financiamiento adopta dos modalidades de operación, dependiendo del Esquema de R</w:t>
      </w:r>
      <w:r>
        <w:rPr>
          <w:sz w:val="22"/>
        </w:rPr>
        <w:t>espaldo por el que se opte.</w:t>
      </w:r>
    </w:p>
    <w:p w:rsidR="00000000" w:rsidRDefault="001A1991">
      <w:pPr>
        <w:spacing w:line="360" w:lineRule="auto"/>
        <w:jc w:val="both"/>
        <w:rPr>
          <w:sz w:val="22"/>
        </w:rPr>
      </w:pPr>
    </w:p>
    <w:p w:rsidR="00000000" w:rsidRDefault="001A1991">
      <w:pPr>
        <w:pStyle w:val="Ttulo1"/>
        <w:spacing w:line="360" w:lineRule="auto"/>
        <w:rPr>
          <w:rFonts w:ascii="Arial" w:hAnsi="Arial" w:cs="Arial"/>
          <w:color w:val="0000FF"/>
          <w:sz w:val="22"/>
          <w:lang w:val="es-MX"/>
        </w:rPr>
      </w:pPr>
      <w:r>
        <w:rPr>
          <w:rFonts w:ascii="Arial" w:hAnsi="Arial" w:cs="Arial"/>
          <w:color w:val="0000FF"/>
          <w:sz w:val="22"/>
          <w:lang w:val="es-MX"/>
        </w:rPr>
        <w:t>IX.2.1</w:t>
      </w:r>
      <w:r>
        <w:rPr>
          <w:rFonts w:ascii="Arial" w:hAnsi="Arial" w:cs="Arial"/>
          <w:color w:val="0000FF"/>
          <w:sz w:val="22"/>
          <w:lang w:val="es-MX"/>
        </w:rPr>
        <w:tab/>
      </w:r>
      <w:r>
        <w:rPr>
          <w:rFonts w:ascii="Arial" w:hAnsi="Arial" w:cs="Arial"/>
          <w:color w:val="0000FF"/>
          <w:sz w:val="22"/>
          <w:lang w:val="es-MX"/>
        </w:rPr>
        <w:tab/>
        <w:t>Bajo el esquema de soporte funcional</w:t>
      </w:r>
    </w:p>
    <w:p w:rsidR="00000000" w:rsidRDefault="001A1991">
      <w:pPr>
        <w:pStyle w:val="Textopredeterminado"/>
        <w:rPr>
          <w:lang w:val="es-MX"/>
        </w:rPr>
      </w:pPr>
    </w:p>
    <w:p w:rsidR="00000000" w:rsidRDefault="001A1991">
      <w:pPr>
        <w:pStyle w:val="Textoindependiente"/>
        <w:spacing w:line="360" w:lineRule="auto"/>
        <w:rPr>
          <w:rFonts w:ascii="Times New Roman" w:hAnsi="Times New Roman"/>
          <w:sz w:val="22"/>
          <w:lang w:val="es-MX"/>
        </w:rPr>
      </w:pPr>
      <w:r>
        <w:rPr>
          <w:rFonts w:ascii="Times New Roman" w:hAnsi="Times New Roman"/>
          <w:sz w:val="22"/>
          <w:lang w:val="es-MX"/>
        </w:rPr>
        <w:t>Bajo el Esquema de Soporte Funcional, la ODF, que utiliza los créditos para financiar los requerimientos de capital de trabajo colectivo a través de la adquisición de materias prima</w:t>
      </w:r>
      <w:r>
        <w:rPr>
          <w:rFonts w:ascii="Times New Roman" w:hAnsi="Times New Roman"/>
          <w:sz w:val="22"/>
          <w:lang w:val="es-MX"/>
        </w:rPr>
        <w:t>s e insumos de producción y el otorgamiento de anticipos (50 % del importe convenido) a los “micro-productor@s. En virtud de que se utiliza al Fondo de Competitividad y Desarrollo como vehículo de pago, para cada crédito será necesario obtener la autorizac</w:t>
      </w:r>
      <w:r>
        <w:rPr>
          <w:rFonts w:ascii="Times New Roman" w:hAnsi="Times New Roman"/>
          <w:sz w:val="22"/>
          <w:lang w:val="es-MX"/>
        </w:rPr>
        <w:t>ión expresa de la CMP, por conducto de sus representantes en el Consejo de Administración de la ODF.</w:t>
      </w:r>
    </w:p>
    <w:p w:rsidR="00000000" w:rsidRDefault="001A1991">
      <w:pPr>
        <w:pStyle w:val="Estndar"/>
        <w:tabs>
          <w:tab w:val="left" w:pos="834"/>
          <w:tab w:val="left" w:pos="1979"/>
          <w:tab w:val="left" w:pos="3124"/>
          <w:tab w:val="left" w:pos="4253"/>
          <w:tab w:val="left" w:pos="5398"/>
          <w:tab w:val="left" w:pos="6543"/>
          <w:tab w:val="left" w:pos="7672"/>
          <w:tab w:val="left" w:pos="8817"/>
        </w:tabs>
        <w:spacing w:line="360" w:lineRule="auto"/>
        <w:ind w:left="567" w:right="567"/>
        <w:jc w:val="both"/>
        <w:rPr>
          <w:rFonts w:ascii="Times New Roman" w:hAnsi="Times New Roman"/>
          <w:i/>
          <w:iCs/>
          <w:sz w:val="20"/>
          <w:szCs w:val="28"/>
        </w:rPr>
      </w:pPr>
      <w:r>
        <w:rPr>
          <w:rFonts w:ascii="Times New Roman" w:hAnsi="Times New Roman"/>
          <w:i/>
          <w:iCs/>
          <w:sz w:val="20"/>
          <w:szCs w:val="28"/>
        </w:rPr>
        <w:t xml:space="preserve">La falta habitual de liquidez es una limitación que caracteriza prácticamente a la totalidad de las microempresas, las cuales, en la mayoría de los casos, </w:t>
      </w:r>
      <w:r>
        <w:rPr>
          <w:rFonts w:ascii="Times New Roman" w:hAnsi="Times New Roman"/>
          <w:i/>
          <w:iCs/>
          <w:sz w:val="20"/>
          <w:szCs w:val="28"/>
        </w:rPr>
        <w:t xml:space="preserve">se encuentran </w:t>
      </w:r>
      <w:r>
        <w:rPr>
          <w:rFonts w:ascii="Times New Roman" w:hAnsi="Times New Roman"/>
          <w:i/>
          <w:iCs/>
          <w:sz w:val="20"/>
          <w:szCs w:val="28"/>
        </w:rPr>
        <w:lastRenderedPageBreak/>
        <w:t xml:space="preserve">aprisionadas entre empresas proveedoras grandes y medianas que le imponen sus condiciones y les exigen un pago de contado y empresas compradoras, también grandes y medianas, que le pagan a plazos y también le imponen sus condiciones. </w:t>
      </w:r>
    </w:p>
    <w:p w:rsidR="00000000" w:rsidRDefault="001A1991">
      <w:pPr>
        <w:pStyle w:val="Estndar"/>
        <w:tabs>
          <w:tab w:val="left" w:pos="834"/>
          <w:tab w:val="left" w:pos="1979"/>
          <w:tab w:val="left" w:pos="3124"/>
          <w:tab w:val="left" w:pos="4253"/>
          <w:tab w:val="left" w:pos="5398"/>
          <w:tab w:val="left" w:pos="6543"/>
          <w:tab w:val="left" w:pos="7672"/>
          <w:tab w:val="left" w:pos="8817"/>
        </w:tabs>
        <w:spacing w:line="360" w:lineRule="auto"/>
        <w:ind w:left="567" w:right="567"/>
        <w:jc w:val="both"/>
        <w:rPr>
          <w:rFonts w:ascii="Times New Roman" w:hAnsi="Times New Roman"/>
          <w:i/>
          <w:iCs/>
          <w:sz w:val="20"/>
          <w:szCs w:val="28"/>
        </w:rPr>
      </w:pPr>
    </w:p>
    <w:p w:rsidR="00000000" w:rsidRDefault="001A1991">
      <w:pPr>
        <w:spacing w:line="360" w:lineRule="auto"/>
        <w:ind w:left="567" w:right="567"/>
        <w:jc w:val="both"/>
        <w:rPr>
          <w:i/>
          <w:iCs/>
          <w:sz w:val="20"/>
          <w:szCs w:val="28"/>
        </w:rPr>
      </w:pPr>
      <w:r>
        <w:rPr>
          <w:i/>
          <w:iCs/>
          <w:sz w:val="20"/>
          <w:szCs w:val="28"/>
        </w:rPr>
        <w:t>La fal</w:t>
      </w:r>
      <w:r>
        <w:rPr>
          <w:i/>
          <w:iCs/>
          <w:sz w:val="20"/>
          <w:szCs w:val="28"/>
        </w:rPr>
        <w:t>ta estructural de liquidez y más específicamente los esfuerzos continuos para su eventual solución, absorben parte importante del escaso tiempo disponible del propietario o administrador de una microempresa, afectándose los niveles de productividad.</w:t>
      </w:r>
    </w:p>
    <w:p w:rsidR="00000000" w:rsidRDefault="001A1991">
      <w:pPr>
        <w:spacing w:line="360" w:lineRule="auto"/>
        <w:jc w:val="both"/>
        <w:rPr>
          <w:sz w:val="22"/>
        </w:rPr>
      </w:pPr>
    </w:p>
    <w:p w:rsidR="00000000" w:rsidRDefault="001A1991">
      <w:pPr>
        <w:jc w:val="both"/>
        <w:rPr>
          <w:sz w:val="16"/>
        </w:rPr>
      </w:pPr>
      <w:r>
        <w:rPr>
          <w:sz w:val="16"/>
        </w:rPr>
        <w:t>Por l</w:t>
      </w:r>
      <w:r>
        <w:rPr>
          <w:sz w:val="16"/>
        </w:rPr>
        <w:t>o que hace a inversiones de activos fijos, la ODF recibe directamente el crédito de NAFIN y efectúa también la adquisición directa, pudiendo optar por alguna de las siguientes alternativas:</w:t>
      </w:r>
    </w:p>
    <w:p w:rsidR="00000000" w:rsidRDefault="001A1991">
      <w:pPr>
        <w:jc w:val="both"/>
        <w:rPr>
          <w:sz w:val="16"/>
        </w:rPr>
      </w:pPr>
    </w:p>
    <w:p w:rsidR="00000000" w:rsidRDefault="001A1991" w:rsidP="001A1991">
      <w:pPr>
        <w:pStyle w:val="Textoindependiente2"/>
        <w:numPr>
          <w:ilvl w:val="0"/>
          <w:numId w:val="5"/>
        </w:numPr>
        <w:rPr>
          <w:rFonts w:ascii="Times New Roman" w:hAnsi="Times New Roman"/>
          <w:sz w:val="16"/>
        </w:rPr>
      </w:pPr>
      <w:r>
        <w:rPr>
          <w:rFonts w:ascii="Times New Roman" w:hAnsi="Times New Roman"/>
          <w:sz w:val="16"/>
        </w:rPr>
        <w:t>Conservar la propiedad de los activos y administrarlos para otorg</w:t>
      </w:r>
      <w:r>
        <w:rPr>
          <w:rFonts w:ascii="Times New Roman" w:hAnsi="Times New Roman"/>
          <w:sz w:val="16"/>
        </w:rPr>
        <w:t>ar un servicio de interés común a los integrantes de la CMP, en la inteligencia de que retiene por el servicio únicamente el importe proporcional de su amortización y costo financiero, así como de su operación cuando requiere contratar personal para su uti</w:t>
      </w:r>
      <w:r>
        <w:rPr>
          <w:rFonts w:ascii="Times New Roman" w:hAnsi="Times New Roman"/>
          <w:sz w:val="16"/>
        </w:rPr>
        <w:t>lización.  Es claro que la ODF no podrá obtener ganancia alguna por este concepto, pues como ya se ha destacado, la única fuente de ingresos para la ODF es la co-participación en los resultados de los Planes de Negocio, en términos de ganancias adicionales</w:t>
      </w:r>
      <w:r>
        <w:rPr>
          <w:rFonts w:ascii="Times New Roman" w:hAnsi="Times New Roman"/>
          <w:sz w:val="16"/>
        </w:rPr>
        <w:t xml:space="preserve">.   </w:t>
      </w:r>
    </w:p>
    <w:p w:rsidR="00000000" w:rsidRDefault="001A1991">
      <w:pPr>
        <w:jc w:val="both"/>
        <w:rPr>
          <w:sz w:val="16"/>
        </w:rPr>
      </w:pPr>
    </w:p>
    <w:p w:rsidR="00000000" w:rsidRDefault="001A1991" w:rsidP="001A1991">
      <w:pPr>
        <w:numPr>
          <w:ilvl w:val="0"/>
          <w:numId w:val="5"/>
        </w:numPr>
        <w:jc w:val="both"/>
        <w:rPr>
          <w:sz w:val="16"/>
        </w:rPr>
      </w:pPr>
      <w:r>
        <w:rPr>
          <w:sz w:val="16"/>
        </w:rPr>
        <w:t>Facilitar los activos a los integrantes de la CMP mediante operaciones de arrendamiento puro, en los  que el  importe y la programación de rentas deberá permitir la oportuna amortización de los créditos, así como el correspondiente pago de intereses.</w:t>
      </w:r>
    </w:p>
    <w:p w:rsidR="00000000" w:rsidRDefault="001A1991">
      <w:pPr>
        <w:jc w:val="both"/>
        <w:rPr>
          <w:sz w:val="16"/>
        </w:rPr>
      </w:pPr>
    </w:p>
    <w:p w:rsidR="00000000" w:rsidRDefault="001A1991" w:rsidP="001A1991">
      <w:pPr>
        <w:numPr>
          <w:ilvl w:val="0"/>
          <w:numId w:val="5"/>
        </w:numPr>
        <w:jc w:val="both"/>
        <w:rPr>
          <w:sz w:val="16"/>
        </w:rPr>
      </w:pPr>
      <w:r>
        <w:rPr>
          <w:sz w:val="16"/>
        </w:rPr>
        <w:t>Facilitar los activos a los integrantes de la CMP, mediante operaciones de arrendamiento con opción a compra, en que también el importe y la programación de rentas deberá permitir la oportuna amortización de los créditos, así como el correspondiente pago</w:t>
      </w:r>
      <w:r>
        <w:rPr>
          <w:sz w:val="16"/>
        </w:rPr>
        <w:t xml:space="preserve"> de intereses.  En este caso, el Consejo de Administración emite un “Acuerdo Irrevocable” en el que determina que el micro-productor@ que cubre la última renta podrá adquirir los activos objeto del arrendamiento, en un precio simbólico previamente concerta</w:t>
      </w:r>
      <w:r>
        <w:rPr>
          <w:sz w:val="16"/>
        </w:rPr>
        <w:t>do.</w:t>
      </w:r>
    </w:p>
    <w:p w:rsidR="00000000" w:rsidRDefault="001A1991">
      <w:pPr>
        <w:spacing w:line="360" w:lineRule="auto"/>
        <w:jc w:val="both"/>
        <w:rPr>
          <w:sz w:val="22"/>
        </w:rPr>
      </w:pPr>
    </w:p>
    <w:p w:rsidR="00000000" w:rsidRDefault="001A1991">
      <w:pPr>
        <w:jc w:val="both"/>
        <w:rPr>
          <w:sz w:val="16"/>
        </w:rPr>
      </w:pPr>
      <w:r>
        <w:rPr>
          <w:sz w:val="16"/>
        </w:rPr>
        <w:t>Bajo este esquema, el acceso a la línea de financiamiento se activa de manera automática, basta la presentación a NAFIN de la autorización del Consejo de Administración de la ODF y de la instrucción que se otorga a la institución fiduciaria para que c</w:t>
      </w:r>
      <w:r>
        <w:rPr>
          <w:sz w:val="16"/>
        </w:rPr>
        <w:t>onforme a un cierto calendario, transfiera a NAFIN el importe de recursos que permita el oportuno cumplimento de las obligaciones financieras contraídas.</w:t>
      </w:r>
    </w:p>
    <w:p w:rsidR="00000000" w:rsidRDefault="001A1991">
      <w:pPr>
        <w:spacing w:line="360" w:lineRule="auto"/>
        <w:jc w:val="both"/>
        <w:rPr>
          <w:sz w:val="22"/>
        </w:rPr>
      </w:pPr>
    </w:p>
    <w:p w:rsidR="00000000" w:rsidRDefault="001A1991">
      <w:pPr>
        <w:pStyle w:val="Estndar"/>
        <w:tabs>
          <w:tab w:val="left" w:pos="834"/>
          <w:tab w:val="left" w:pos="1979"/>
          <w:tab w:val="left" w:pos="3124"/>
          <w:tab w:val="left" w:pos="4253"/>
          <w:tab w:val="left" w:pos="5398"/>
          <w:tab w:val="left" w:pos="6543"/>
          <w:tab w:val="left" w:pos="7672"/>
          <w:tab w:val="left" w:pos="8817"/>
        </w:tabs>
        <w:spacing w:line="360" w:lineRule="auto"/>
        <w:ind w:left="567" w:right="567"/>
        <w:jc w:val="both"/>
        <w:rPr>
          <w:rFonts w:ascii="Times New Roman" w:hAnsi="Times New Roman"/>
          <w:i/>
          <w:iCs/>
          <w:sz w:val="20"/>
          <w:szCs w:val="28"/>
        </w:rPr>
      </w:pPr>
      <w:r>
        <w:rPr>
          <w:rFonts w:ascii="Times New Roman" w:hAnsi="Times New Roman"/>
          <w:i/>
          <w:iCs/>
          <w:sz w:val="20"/>
          <w:szCs w:val="28"/>
        </w:rPr>
        <w:t>Otra de las características generalizadas e importantes que limitan el desarrollo de la microempresa,</w:t>
      </w:r>
      <w:r>
        <w:rPr>
          <w:rFonts w:ascii="Times New Roman" w:hAnsi="Times New Roman"/>
          <w:i/>
          <w:iCs/>
          <w:sz w:val="20"/>
          <w:szCs w:val="28"/>
        </w:rPr>
        <w:t xml:space="preserve"> sobre todo informal, la constituye la injerencia de consideraciones de índole personal o familiar en las decisiones de producción. En estas circunstancias es usual que las presiones de consumo inmediato se antepongan a los incipientes programas de ampliac</w:t>
      </w:r>
      <w:r>
        <w:rPr>
          <w:rFonts w:ascii="Times New Roman" w:hAnsi="Times New Roman"/>
          <w:i/>
          <w:iCs/>
          <w:sz w:val="20"/>
          <w:szCs w:val="28"/>
        </w:rPr>
        <w:t xml:space="preserve">ión y que los excedentes productivos sean destinados, </w:t>
      </w:r>
      <w:proofErr w:type="gramStart"/>
      <w:r>
        <w:rPr>
          <w:rFonts w:ascii="Times New Roman" w:hAnsi="Times New Roman"/>
          <w:i/>
          <w:iCs/>
          <w:sz w:val="20"/>
          <w:szCs w:val="28"/>
        </w:rPr>
        <w:t>no  a</w:t>
      </w:r>
      <w:proofErr w:type="gramEnd"/>
      <w:r>
        <w:rPr>
          <w:rFonts w:ascii="Times New Roman" w:hAnsi="Times New Roman"/>
          <w:i/>
          <w:iCs/>
          <w:sz w:val="20"/>
          <w:szCs w:val="28"/>
        </w:rPr>
        <w:t xml:space="preserve"> la reinversión, sino a la satisfacción de necesidades básicas del núcleo familiar.   En no pocas ocasiones se presenta, con similares propósitos, la desviación del destino de recursos de capital d</w:t>
      </w:r>
      <w:r>
        <w:rPr>
          <w:rFonts w:ascii="Times New Roman" w:hAnsi="Times New Roman"/>
          <w:i/>
          <w:iCs/>
          <w:sz w:val="20"/>
          <w:szCs w:val="28"/>
        </w:rPr>
        <w:t xml:space="preserve">e trabajo y, por supuesto, de los que debieran convertirse en reservas de depreciación. El administrador@ o </w:t>
      </w:r>
      <w:proofErr w:type="spellStart"/>
      <w:r>
        <w:rPr>
          <w:rFonts w:ascii="Times New Roman" w:hAnsi="Times New Roman"/>
          <w:i/>
          <w:iCs/>
          <w:sz w:val="20"/>
          <w:szCs w:val="28"/>
        </w:rPr>
        <w:t>propietari</w:t>
      </w:r>
      <w:proofErr w:type="spellEnd"/>
      <w:r>
        <w:rPr>
          <w:rFonts w:ascii="Times New Roman" w:hAnsi="Times New Roman"/>
          <w:i/>
          <w:iCs/>
          <w:sz w:val="20"/>
          <w:szCs w:val="28"/>
        </w:rPr>
        <w:t>@ de la empresa retira recursos del negocio para destinarlos al gasto familiar con la misma frecuencia con que utiliza recursos del presup</w:t>
      </w:r>
      <w:r>
        <w:rPr>
          <w:rFonts w:ascii="Times New Roman" w:hAnsi="Times New Roman"/>
          <w:i/>
          <w:iCs/>
          <w:sz w:val="20"/>
          <w:szCs w:val="28"/>
        </w:rPr>
        <w:t xml:space="preserve">uesto familiar para sufragar gastos del negocio.  En ambos casos sin considerarlos, ni mucho menos registrarlos, como una transacción mercantil.  </w:t>
      </w:r>
    </w:p>
    <w:p w:rsidR="00000000" w:rsidRDefault="001A1991">
      <w:pPr>
        <w:spacing w:line="360" w:lineRule="auto"/>
        <w:jc w:val="both"/>
        <w:rPr>
          <w:sz w:val="22"/>
          <w:lang w:val="es-ES_tradnl"/>
        </w:rPr>
      </w:pPr>
    </w:p>
    <w:p w:rsidR="00000000" w:rsidRDefault="001A1991">
      <w:pPr>
        <w:pStyle w:val="Ttulo1"/>
        <w:spacing w:line="360" w:lineRule="auto"/>
        <w:rPr>
          <w:rFonts w:ascii="Arial" w:hAnsi="Arial" w:cs="Arial"/>
          <w:color w:val="0000FF"/>
          <w:sz w:val="22"/>
          <w:lang w:val="es-MX"/>
        </w:rPr>
      </w:pPr>
      <w:r>
        <w:rPr>
          <w:rFonts w:ascii="Arial" w:hAnsi="Arial" w:cs="Arial"/>
          <w:color w:val="0000FF"/>
          <w:sz w:val="22"/>
          <w:lang w:val="es-MX"/>
        </w:rPr>
        <w:t>IX.2.2</w:t>
      </w:r>
      <w:r>
        <w:rPr>
          <w:rFonts w:ascii="Arial" w:hAnsi="Arial" w:cs="Arial"/>
          <w:color w:val="0000FF"/>
          <w:sz w:val="22"/>
          <w:lang w:val="es-MX"/>
        </w:rPr>
        <w:tab/>
        <w:t>Bajo el esquema de respaldo individual</w:t>
      </w:r>
    </w:p>
    <w:p w:rsidR="00000000" w:rsidRDefault="001A1991">
      <w:pPr>
        <w:spacing w:line="360" w:lineRule="auto"/>
        <w:jc w:val="both"/>
        <w:rPr>
          <w:rFonts w:ascii="Arial" w:hAnsi="Arial" w:cs="Arial"/>
          <w:color w:val="0000FF"/>
          <w:sz w:val="16"/>
        </w:rPr>
      </w:pPr>
    </w:p>
    <w:p w:rsidR="00000000" w:rsidRDefault="001A1991">
      <w:pPr>
        <w:spacing w:line="360" w:lineRule="auto"/>
        <w:jc w:val="both"/>
        <w:rPr>
          <w:sz w:val="22"/>
        </w:rPr>
      </w:pPr>
      <w:r>
        <w:rPr>
          <w:sz w:val="22"/>
        </w:rPr>
        <w:lastRenderedPageBreak/>
        <w:t>Bajo este esquema, el respaldo crediticio se otorga a las mic</w:t>
      </w:r>
      <w:r>
        <w:rPr>
          <w:sz w:val="22"/>
        </w:rPr>
        <w:t>roempresas conforme a las siguientes disposiciones normativas:</w:t>
      </w:r>
    </w:p>
    <w:p w:rsidR="00000000" w:rsidRDefault="001A1991">
      <w:pPr>
        <w:spacing w:line="360" w:lineRule="auto"/>
        <w:jc w:val="both"/>
        <w:rPr>
          <w:b/>
          <w:sz w:val="22"/>
        </w:rPr>
      </w:pPr>
    </w:p>
    <w:p w:rsidR="00000000" w:rsidRDefault="001A1991">
      <w:pPr>
        <w:spacing w:line="360" w:lineRule="auto"/>
        <w:jc w:val="both"/>
        <w:rPr>
          <w:b/>
          <w:sz w:val="22"/>
        </w:rPr>
      </w:pPr>
    </w:p>
    <w:p w:rsidR="00000000" w:rsidRDefault="001A1991">
      <w:pPr>
        <w:jc w:val="both"/>
        <w:rPr>
          <w:rFonts w:ascii="Arial" w:hAnsi="Arial" w:cs="Arial"/>
          <w:b/>
          <w:color w:val="0000FF"/>
          <w:sz w:val="18"/>
        </w:rPr>
      </w:pPr>
      <w:r>
        <w:rPr>
          <w:rFonts w:ascii="Arial" w:hAnsi="Arial" w:cs="Arial"/>
          <w:b/>
          <w:color w:val="0000FF"/>
          <w:sz w:val="22"/>
        </w:rPr>
        <w:t>2.2.1</w:t>
      </w:r>
      <w:r>
        <w:rPr>
          <w:rFonts w:ascii="Arial" w:hAnsi="Arial" w:cs="Arial"/>
          <w:b/>
          <w:color w:val="0000FF"/>
          <w:sz w:val="22"/>
        </w:rPr>
        <w:tab/>
        <w:t xml:space="preserve">     </w:t>
      </w:r>
      <w:r>
        <w:rPr>
          <w:rFonts w:ascii="Arial" w:hAnsi="Arial" w:cs="Arial"/>
          <w:b/>
          <w:color w:val="0000FF"/>
          <w:sz w:val="18"/>
        </w:rPr>
        <w:t>Requisitos para acceder al financiamiento</w:t>
      </w:r>
    </w:p>
    <w:p w:rsidR="00000000" w:rsidRDefault="001A1991">
      <w:pPr>
        <w:jc w:val="both"/>
        <w:rPr>
          <w:rFonts w:ascii="Arial" w:hAnsi="Arial" w:cs="Arial"/>
          <w:color w:val="0000FF"/>
          <w:sz w:val="18"/>
        </w:rPr>
      </w:pPr>
    </w:p>
    <w:p w:rsidR="00000000" w:rsidRDefault="001A1991">
      <w:pPr>
        <w:jc w:val="both"/>
        <w:rPr>
          <w:sz w:val="18"/>
        </w:rPr>
      </w:pPr>
      <w:r>
        <w:rPr>
          <w:sz w:val="18"/>
        </w:rPr>
        <w:t>Para acceder al financiamiento, el micro-empresari@ que participa en el Programa bajo el Esquema de Respaldo Individual, debe invariablem</w:t>
      </w:r>
      <w:r>
        <w:rPr>
          <w:sz w:val="18"/>
        </w:rPr>
        <w:t>ente y en primer término, concertar con su ODF un Plan de Negocio, con el propósito expreso de alcanzar una meta convenida de utilidades incrementales.  De hecho, únicamente pueden ser objeto de respaldo crediticio los requerimientos que se han determinado</w:t>
      </w:r>
      <w:r>
        <w:rPr>
          <w:sz w:val="18"/>
        </w:rPr>
        <w:t xml:space="preserve"> como necesarios para instrumentar el Plan de Negocio respectivo.  </w:t>
      </w:r>
      <w:r>
        <w:rPr>
          <w:b/>
          <w:bCs/>
          <w:sz w:val="18"/>
        </w:rPr>
        <w:t>El Programa no apoya otros requerimientos financieros que estén desvinculados de los Planes de Negocio</w:t>
      </w:r>
      <w:r>
        <w:rPr>
          <w:sz w:val="18"/>
        </w:rPr>
        <w:t>.</w:t>
      </w:r>
    </w:p>
    <w:p w:rsidR="00000000" w:rsidRDefault="001A1991">
      <w:pPr>
        <w:jc w:val="both"/>
        <w:rPr>
          <w:sz w:val="18"/>
        </w:rPr>
      </w:pPr>
    </w:p>
    <w:p w:rsidR="00000000" w:rsidRDefault="001A1991">
      <w:pPr>
        <w:jc w:val="both"/>
        <w:rPr>
          <w:sz w:val="18"/>
        </w:rPr>
      </w:pPr>
      <w:r>
        <w:rPr>
          <w:sz w:val="18"/>
        </w:rPr>
        <w:t>A fin de recibir un crédito directo para financiar su capital de trabajo, el micro-e</w:t>
      </w:r>
      <w:r>
        <w:rPr>
          <w:sz w:val="18"/>
        </w:rPr>
        <w:t>mpresari@ debe cumplir adicionalmente con los siguientes requisitos particulares:</w:t>
      </w:r>
    </w:p>
    <w:p w:rsidR="00000000" w:rsidRDefault="001A1991">
      <w:pPr>
        <w:jc w:val="both"/>
        <w:rPr>
          <w:b/>
          <w:sz w:val="18"/>
        </w:rPr>
      </w:pPr>
    </w:p>
    <w:p w:rsidR="00000000" w:rsidRDefault="001A1991" w:rsidP="001A1991">
      <w:pPr>
        <w:numPr>
          <w:ilvl w:val="0"/>
          <w:numId w:val="6"/>
        </w:numPr>
        <w:jc w:val="both"/>
        <w:rPr>
          <w:sz w:val="18"/>
        </w:rPr>
      </w:pPr>
      <w:r>
        <w:rPr>
          <w:sz w:val="18"/>
        </w:rPr>
        <w:t>Presentar con la Solicitud de Crédito, un documento con firmas de respaldo de tres integrantes de la CMP, mediante las cuales proporcionan su opinión favorable sobre la conf</w:t>
      </w:r>
      <w:r>
        <w:rPr>
          <w:sz w:val="18"/>
        </w:rPr>
        <w:t>iabilidad y solvencia moral del/la solicitante, y autorizan la utilización del Fondo de Competitividad y Desarrollo (FCD) como vehículo de pago automático en la operación de crédito;</w:t>
      </w:r>
    </w:p>
    <w:p w:rsidR="00000000" w:rsidRDefault="001A1991">
      <w:pPr>
        <w:jc w:val="both"/>
        <w:rPr>
          <w:b/>
          <w:sz w:val="18"/>
        </w:rPr>
      </w:pPr>
    </w:p>
    <w:p w:rsidR="00000000" w:rsidRDefault="001A1991" w:rsidP="001A1991">
      <w:pPr>
        <w:numPr>
          <w:ilvl w:val="0"/>
          <w:numId w:val="6"/>
        </w:numPr>
        <w:jc w:val="both"/>
        <w:rPr>
          <w:sz w:val="18"/>
        </w:rPr>
      </w:pPr>
      <w:r>
        <w:rPr>
          <w:sz w:val="18"/>
        </w:rPr>
        <w:t>Contar con Cédula de Registro Federal de Contribuyentes;</w:t>
      </w:r>
    </w:p>
    <w:p w:rsidR="00000000" w:rsidRDefault="001A1991">
      <w:pPr>
        <w:jc w:val="both"/>
        <w:rPr>
          <w:b/>
          <w:sz w:val="18"/>
        </w:rPr>
      </w:pPr>
    </w:p>
    <w:p w:rsidR="00000000" w:rsidRDefault="001A1991" w:rsidP="001A1991">
      <w:pPr>
        <w:pStyle w:val="Textoindependiente3"/>
        <w:numPr>
          <w:ilvl w:val="0"/>
          <w:numId w:val="6"/>
        </w:numPr>
        <w:rPr>
          <w:rFonts w:ascii="Times New Roman" w:hAnsi="Times New Roman" w:cs="Times New Roman"/>
          <w:sz w:val="18"/>
        </w:rPr>
      </w:pPr>
      <w:r>
        <w:rPr>
          <w:rFonts w:ascii="Times New Roman" w:hAnsi="Times New Roman" w:cs="Times New Roman"/>
          <w:sz w:val="18"/>
        </w:rPr>
        <w:t>No mantener ad</w:t>
      </w:r>
      <w:r>
        <w:rPr>
          <w:rFonts w:ascii="Times New Roman" w:hAnsi="Times New Roman" w:cs="Times New Roman"/>
          <w:sz w:val="18"/>
        </w:rPr>
        <w:t>eudos vencidos con instituciones formales o informales de financiamiento, ni con proveedores o arrendadores de inmuebles</w:t>
      </w:r>
      <w:r>
        <w:rPr>
          <w:rStyle w:val="Refdenotaalpie"/>
          <w:rFonts w:ascii="Times New Roman" w:hAnsi="Times New Roman" w:cs="Times New Roman"/>
          <w:sz w:val="18"/>
        </w:rPr>
        <w:footnoteReference w:id="20"/>
      </w:r>
      <w:r>
        <w:rPr>
          <w:rFonts w:ascii="Times New Roman" w:hAnsi="Times New Roman" w:cs="Times New Roman"/>
          <w:sz w:val="18"/>
        </w:rPr>
        <w:t xml:space="preserve">;  </w:t>
      </w:r>
    </w:p>
    <w:p w:rsidR="00000000" w:rsidRDefault="001A1991">
      <w:pPr>
        <w:jc w:val="both"/>
        <w:rPr>
          <w:b/>
          <w:sz w:val="18"/>
        </w:rPr>
      </w:pPr>
    </w:p>
    <w:p w:rsidR="00000000" w:rsidRDefault="001A1991" w:rsidP="001A1991">
      <w:pPr>
        <w:numPr>
          <w:ilvl w:val="0"/>
          <w:numId w:val="6"/>
        </w:numPr>
        <w:jc w:val="both"/>
        <w:rPr>
          <w:sz w:val="18"/>
        </w:rPr>
      </w:pPr>
      <w:r>
        <w:rPr>
          <w:sz w:val="18"/>
        </w:rPr>
        <w:t>Demostrar el cumplimiento de obligaciones laborales básicas en favor de sus trabajadores (salario mínimo y seguridad social);</w:t>
      </w:r>
    </w:p>
    <w:p w:rsidR="00000000" w:rsidRDefault="001A1991">
      <w:pPr>
        <w:spacing w:line="360" w:lineRule="auto"/>
        <w:jc w:val="both"/>
        <w:rPr>
          <w:sz w:val="22"/>
        </w:rPr>
      </w:pPr>
    </w:p>
    <w:p w:rsidR="00000000" w:rsidRDefault="001A1991">
      <w:pPr>
        <w:pStyle w:val="Estndar"/>
        <w:spacing w:line="360" w:lineRule="auto"/>
        <w:ind w:left="567" w:right="567"/>
        <w:jc w:val="both"/>
        <w:rPr>
          <w:rFonts w:ascii="Times New Roman" w:hAnsi="Times New Roman"/>
          <w:i/>
          <w:iCs/>
          <w:sz w:val="20"/>
          <w:szCs w:val="28"/>
        </w:rPr>
      </w:pPr>
      <w:r>
        <w:rPr>
          <w:rFonts w:ascii="Times New Roman" w:hAnsi="Times New Roman"/>
          <w:i/>
          <w:iCs/>
          <w:sz w:val="20"/>
          <w:szCs w:val="28"/>
        </w:rPr>
        <w:t xml:space="preserve">Es </w:t>
      </w:r>
      <w:r>
        <w:rPr>
          <w:rFonts w:ascii="Times New Roman" w:hAnsi="Times New Roman"/>
          <w:i/>
          <w:iCs/>
          <w:sz w:val="20"/>
          <w:szCs w:val="28"/>
        </w:rPr>
        <w:t>perfectamente bien conocido que en este estrato empresarial constituye una práctica generalizada el incumplimiento de las obligaciones de carácter fiscal y de índole laboral. Debe reconocerse también que en la microempresa se presenta un grado importante d</w:t>
      </w:r>
      <w:r>
        <w:rPr>
          <w:rFonts w:ascii="Times New Roman" w:hAnsi="Times New Roman"/>
          <w:i/>
          <w:iCs/>
          <w:sz w:val="20"/>
          <w:szCs w:val="28"/>
        </w:rPr>
        <w:t>e explotación, que con frecuencia incluye a las mujeres y, en no pocas ocasiones, a los propios familiares y a los menores, quienes no disfrutan de los más elementales derechos de un trabajador.   Esta situación de irregularidad se ha convertido no sólo en</w:t>
      </w:r>
      <w:r>
        <w:rPr>
          <w:rFonts w:ascii="Times New Roman" w:hAnsi="Times New Roman"/>
          <w:i/>
          <w:iCs/>
          <w:sz w:val="20"/>
          <w:szCs w:val="28"/>
        </w:rPr>
        <w:t xml:space="preserve"> un obstáculo para canalizar ciertos apoyos a la microempresa, sino que en muchos casos constituye una de las razones fundamentales por las que el microempresario mismo se resiste a gestionar el acceso a los esquemas formales de financiamiento.</w:t>
      </w:r>
    </w:p>
    <w:p w:rsidR="00000000" w:rsidRDefault="001A1991">
      <w:pPr>
        <w:pStyle w:val="Estndar"/>
        <w:spacing w:line="360" w:lineRule="auto"/>
        <w:ind w:left="567" w:right="567"/>
        <w:jc w:val="both"/>
        <w:rPr>
          <w:rFonts w:ascii="Times New Roman" w:hAnsi="Times New Roman"/>
          <w:i/>
          <w:iCs/>
          <w:sz w:val="20"/>
          <w:szCs w:val="28"/>
        </w:rPr>
      </w:pPr>
    </w:p>
    <w:p w:rsidR="00000000" w:rsidRDefault="001A1991" w:rsidP="001A1991">
      <w:pPr>
        <w:numPr>
          <w:ilvl w:val="0"/>
          <w:numId w:val="6"/>
        </w:numPr>
        <w:jc w:val="both"/>
        <w:rPr>
          <w:sz w:val="16"/>
        </w:rPr>
      </w:pPr>
      <w:r>
        <w:rPr>
          <w:sz w:val="16"/>
        </w:rPr>
        <w:t xml:space="preserve">Presentar </w:t>
      </w:r>
      <w:r>
        <w:rPr>
          <w:sz w:val="16"/>
        </w:rPr>
        <w:t>la “Carta de Bienes Muebles”, en la que el micro-empresari@ señala, si tal es el caso, la propiedad de tres tipos de bienes muebles (automóvil, televisión y videograbadora) y se compromete a que, en el eventual caso de suscitarse un incumplimiento de sus o</w:t>
      </w:r>
      <w:r>
        <w:rPr>
          <w:sz w:val="16"/>
        </w:rPr>
        <w:t xml:space="preserve">bligaciones de pago, entregará de inmediato dichos bienes a la ODF, solicitándole que los venda y que el producto correspondiente lo deposite en el Fondo de Competitividad y Desarrollo, hasta por el importe de su incumplimiento.  </w:t>
      </w:r>
    </w:p>
    <w:p w:rsidR="00000000" w:rsidRDefault="001A1991">
      <w:pPr>
        <w:jc w:val="both"/>
        <w:rPr>
          <w:sz w:val="16"/>
        </w:rPr>
      </w:pPr>
    </w:p>
    <w:p w:rsidR="00000000" w:rsidRDefault="001A1991">
      <w:pPr>
        <w:ind w:left="708"/>
        <w:jc w:val="both"/>
        <w:rPr>
          <w:sz w:val="16"/>
        </w:rPr>
      </w:pPr>
      <w:r>
        <w:rPr>
          <w:sz w:val="16"/>
        </w:rPr>
        <w:t>Este mecanismo compensat</w:t>
      </w:r>
      <w:r>
        <w:rPr>
          <w:sz w:val="16"/>
        </w:rPr>
        <w:t xml:space="preserve">orio no tiene formalización jurídica, constituye tan sólo un compromiso moral del participante con la Comunidad Microempresarial del Proyecto (CMP) </w:t>
      </w:r>
    </w:p>
    <w:p w:rsidR="00000000" w:rsidRDefault="001A1991">
      <w:pPr>
        <w:ind w:left="708"/>
        <w:jc w:val="both"/>
        <w:rPr>
          <w:sz w:val="16"/>
        </w:rPr>
      </w:pPr>
    </w:p>
    <w:p w:rsidR="00000000" w:rsidRDefault="001A1991">
      <w:pPr>
        <w:pStyle w:val="Sangra2detindependiente"/>
        <w:ind w:left="708"/>
        <w:rPr>
          <w:rFonts w:ascii="Times New Roman" w:hAnsi="Times New Roman" w:cs="Times New Roman"/>
          <w:sz w:val="16"/>
        </w:rPr>
      </w:pPr>
      <w:r>
        <w:rPr>
          <w:rFonts w:ascii="Times New Roman" w:hAnsi="Times New Roman" w:cs="Times New Roman"/>
          <w:sz w:val="16"/>
        </w:rPr>
        <w:lastRenderedPageBreak/>
        <w:t>Si el micro-empresari@ es propietario de un inmueble, el Consejo de Administración de la ODF podrá estable</w:t>
      </w:r>
      <w:r>
        <w:rPr>
          <w:rFonts w:ascii="Times New Roman" w:hAnsi="Times New Roman" w:cs="Times New Roman"/>
          <w:sz w:val="16"/>
        </w:rPr>
        <w:t>cer el requisito de que se haga entrega de las escrituras correspondientes, con una carta poder en la que se instruye a la ODF para que, en el caso de incumplimiento de sus obligaciones de reponer al Fondo de Competitividad y Desarrollo el equivalente de a</w:t>
      </w:r>
      <w:r>
        <w:rPr>
          <w:rFonts w:ascii="Times New Roman" w:hAnsi="Times New Roman" w:cs="Times New Roman"/>
          <w:sz w:val="16"/>
        </w:rPr>
        <w:t>mortizaciones y pago de intereses del crédito recibido, se proceda a su correspondiente enajenación, y a destinar parte o la totalidad del importe de la compra-venta a reponer al Fondo la cantidad objeto de incumplimiento, incluyéndose las sanciones por re</w:t>
      </w:r>
      <w:r>
        <w:rPr>
          <w:rFonts w:ascii="Times New Roman" w:hAnsi="Times New Roman" w:cs="Times New Roman"/>
          <w:sz w:val="16"/>
        </w:rPr>
        <w:t xml:space="preserve">traso establecidas.    </w:t>
      </w:r>
    </w:p>
    <w:p w:rsidR="00000000" w:rsidRDefault="001A1991">
      <w:pPr>
        <w:jc w:val="both"/>
        <w:rPr>
          <w:bCs/>
          <w:sz w:val="16"/>
        </w:rPr>
      </w:pPr>
    </w:p>
    <w:p w:rsidR="00000000" w:rsidRDefault="001A1991">
      <w:pPr>
        <w:jc w:val="both"/>
        <w:rPr>
          <w:b/>
          <w:sz w:val="16"/>
        </w:rPr>
      </w:pPr>
      <w:r>
        <w:rPr>
          <w:bCs/>
          <w:sz w:val="16"/>
        </w:rPr>
        <w:t xml:space="preserve">Este esquema se ha diseñado para apoyar a los </w:t>
      </w:r>
      <w:hyperlink r:id="rId33" w:history="1">
        <w:r>
          <w:rPr>
            <w:rStyle w:val="Hipervnculo"/>
            <w:bCs/>
            <w:color w:val="auto"/>
            <w:sz w:val="16"/>
            <w:u w:val="none"/>
          </w:rPr>
          <w:t>micro-emprendedor@s</w:t>
        </w:r>
      </w:hyperlink>
      <w:r>
        <w:rPr>
          <w:bCs/>
          <w:sz w:val="16"/>
        </w:rPr>
        <w:t xml:space="preserve"> que decidan actuar como verdaderos empresarios.  </w:t>
      </w:r>
      <w:r>
        <w:rPr>
          <w:sz w:val="16"/>
        </w:rPr>
        <w:t xml:space="preserve">Si el micro-empresari@ no está dispuesto o en condiciones de cumplir con </w:t>
      </w:r>
      <w:r>
        <w:rPr>
          <w:sz w:val="16"/>
        </w:rPr>
        <w:t>estos requisitos, siempre podrá participar en el Proyecto a través del Esquema de</w:t>
      </w:r>
      <w:r>
        <w:rPr>
          <w:b/>
          <w:sz w:val="16"/>
        </w:rPr>
        <w:t xml:space="preserve"> </w:t>
      </w:r>
      <w:r>
        <w:rPr>
          <w:sz w:val="16"/>
        </w:rPr>
        <w:t>Soporte Funcional, en calidad de micro-productor@, en la inteligencia de que podrá modificar su carácter de participante cuando considere que ya está en condiciones de cumpli</w:t>
      </w:r>
      <w:r>
        <w:rPr>
          <w:sz w:val="16"/>
        </w:rPr>
        <w:t>r con los requisitos establecidos</w:t>
      </w:r>
      <w:r>
        <w:rPr>
          <w:b/>
          <w:sz w:val="16"/>
        </w:rPr>
        <w:t xml:space="preserve">.   </w:t>
      </w:r>
    </w:p>
    <w:p w:rsidR="00000000" w:rsidRDefault="001A1991">
      <w:pPr>
        <w:jc w:val="both"/>
        <w:rPr>
          <w:b/>
          <w:sz w:val="16"/>
        </w:rPr>
      </w:pPr>
    </w:p>
    <w:p w:rsidR="00000000" w:rsidRDefault="001A1991">
      <w:pPr>
        <w:jc w:val="both"/>
        <w:rPr>
          <w:sz w:val="16"/>
        </w:rPr>
      </w:pPr>
      <w:r>
        <w:rPr>
          <w:bCs/>
          <w:sz w:val="16"/>
        </w:rPr>
        <w:t xml:space="preserve">Se parte del principio de que si alguien quiere jugar al “empresari@” debe de hacerlo en serio.  No se justificaría de otra manera el esfuerzo de los agentes locales, de los integrantes de los Comités de Respaldo, de </w:t>
      </w:r>
      <w:r>
        <w:rPr>
          <w:bCs/>
          <w:sz w:val="16"/>
        </w:rPr>
        <w:t xml:space="preserve">Apoyo Especializado y de Voluntarios, como tampoco tendría sentido coparticipar de los riesgos y beneficios para los demás </w:t>
      </w:r>
      <w:r>
        <w:rPr>
          <w:sz w:val="16"/>
        </w:rPr>
        <w:t>micro-empresari@s que sí cumplen con las reglas de juego para acceder al financiamiento.</w:t>
      </w:r>
    </w:p>
    <w:p w:rsidR="00000000" w:rsidRDefault="001A1991">
      <w:pPr>
        <w:spacing w:line="360" w:lineRule="auto"/>
        <w:jc w:val="both"/>
        <w:rPr>
          <w:sz w:val="22"/>
        </w:rPr>
      </w:pPr>
    </w:p>
    <w:p w:rsidR="00000000" w:rsidRDefault="001A1991">
      <w:pPr>
        <w:pStyle w:val="Ttulo4"/>
        <w:spacing w:line="360" w:lineRule="auto"/>
        <w:rPr>
          <w:rFonts w:ascii="Arial" w:hAnsi="Arial" w:cs="Arial"/>
          <w:color w:val="0000FF"/>
          <w:sz w:val="22"/>
        </w:rPr>
      </w:pPr>
      <w:r>
        <w:rPr>
          <w:rFonts w:ascii="Arial" w:hAnsi="Arial" w:cs="Arial"/>
          <w:color w:val="0000FF"/>
          <w:sz w:val="22"/>
        </w:rPr>
        <w:t>2.2.2</w:t>
      </w:r>
      <w:r>
        <w:rPr>
          <w:rFonts w:ascii="Arial" w:hAnsi="Arial" w:cs="Arial"/>
          <w:color w:val="0000FF"/>
          <w:sz w:val="22"/>
        </w:rPr>
        <w:tab/>
        <w:t xml:space="preserve">     Importe Máximo del Financiamient</w:t>
      </w:r>
      <w:r>
        <w:rPr>
          <w:rFonts w:ascii="Arial" w:hAnsi="Arial" w:cs="Arial"/>
          <w:color w:val="0000FF"/>
          <w:sz w:val="22"/>
        </w:rPr>
        <w:t>o</w:t>
      </w:r>
    </w:p>
    <w:p w:rsidR="00000000" w:rsidRDefault="001A1991">
      <w:pPr>
        <w:spacing w:line="360" w:lineRule="auto"/>
        <w:jc w:val="both"/>
        <w:rPr>
          <w:sz w:val="16"/>
          <w:lang w:val="es-ES"/>
        </w:rPr>
      </w:pPr>
    </w:p>
    <w:p w:rsidR="00000000" w:rsidRDefault="001A1991">
      <w:pPr>
        <w:spacing w:line="360" w:lineRule="auto"/>
        <w:jc w:val="both"/>
        <w:rPr>
          <w:sz w:val="22"/>
        </w:rPr>
      </w:pPr>
      <w:r>
        <w:rPr>
          <w:sz w:val="22"/>
        </w:rPr>
        <w:t>El importe máximo del financiamiento al que puede acceder un@ integrante de la CMP será equivalente a la cantidad que le corresponda al distribuirse el importe de la Línea de Financiamiento vigente entre los integrantes de la CMP que hayan concertado Pl</w:t>
      </w:r>
      <w:r>
        <w:rPr>
          <w:sz w:val="22"/>
        </w:rPr>
        <w:t>anes de Negocio con su ODF.</w:t>
      </w:r>
    </w:p>
    <w:p w:rsidR="00000000" w:rsidRDefault="001A1991">
      <w:pPr>
        <w:spacing w:line="360" w:lineRule="auto"/>
        <w:jc w:val="both"/>
        <w:rPr>
          <w:sz w:val="22"/>
        </w:rPr>
      </w:pPr>
    </w:p>
    <w:p w:rsidR="00000000" w:rsidRDefault="001A1991">
      <w:pPr>
        <w:spacing w:line="360" w:lineRule="auto"/>
        <w:jc w:val="both"/>
        <w:rPr>
          <w:sz w:val="22"/>
        </w:rPr>
      </w:pPr>
      <w:r>
        <w:rPr>
          <w:sz w:val="22"/>
        </w:rPr>
        <w:t>Los micro-empresari@s que efectúen “Depósitos Especiales”</w:t>
      </w:r>
      <w:r>
        <w:rPr>
          <w:rStyle w:val="Refdenotaalpie"/>
          <w:sz w:val="22"/>
        </w:rPr>
        <w:footnoteReference w:id="21"/>
      </w:r>
      <w:r>
        <w:rPr>
          <w:sz w:val="22"/>
        </w:rPr>
        <w:t xml:space="preserve">  en el FCD podrán ampliar el importe de su crédito hasta por una cantidad equivalente al doble de la suma depositada, agregándose en este caso la capitalización de los </w:t>
      </w:r>
      <w:r>
        <w:rPr>
          <w:sz w:val="22"/>
        </w:rPr>
        <w:t>rendimientos correspondientes.</w:t>
      </w:r>
    </w:p>
    <w:p w:rsidR="00000000" w:rsidRDefault="001A1991">
      <w:pPr>
        <w:spacing w:line="360" w:lineRule="auto"/>
        <w:jc w:val="both"/>
        <w:rPr>
          <w:sz w:val="22"/>
        </w:rPr>
      </w:pPr>
    </w:p>
    <w:p w:rsidR="00000000" w:rsidRDefault="001A1991">
      <w:pPr>
        <w:spacing w:line="360" w:lineRule="auto"/>
        <w:jc w:val="both"/>
        <w:rPr>
          <w:sz w:val="22"/>
        </w:rPr>
      </w:pPr>
      <w:r>
        <w:rPr>
          <w:sz w:val="22"/>
        </w:rPr>
        <w:t>El Programa establece una limitación al importe de los créditos, con el propósito de evitar la concentración excesiva de riesgos, por lo que una empresa en lo particular, no puede recibir un crédito cuyo importe rebase el ve</w:t>
      </w:r>
      <w:r>
        <w:rPr>
          <w:sz w:val="22"/>
        </w:rPr>
        <w:t xml:space="preserve">inte por ciento (20%) del importe vigente de la Línea de Financiamiento de NAFIN en favor de la Comunidad Microempresarial del Proyecto (CMP).  Es claro que si los </w:t>
      </w:r>
      <w:hyperlink r:id="rId34" w:history="1">
        <w:r>
          <w:rPr>
            <w:rStyle w:val="Hipervnculo"/>
            <w:color w:val="auto"/>
            <w:sz w:val="22"/>
            <w:u w:val="none"/>
          </w:rPr>
          <w:t>micro-emprendedor@s</w:t>
        </w:r>
      </w:hyperlink>
      <w:r>
        <w:rPr>
          <w:sz w:val="22"/>
        </w:rPr>
        <w:t xml:space="preserve"> participan con seriedad y en</w:t>
      </w:r>
      <w:r>
        <w:rPr>
          <w:sz w:val="22"/>
        </w:rPr>
        <w:t>tusiasmo, los recursos de la línea de financiamiento se distribuirán de manera equitativa y razonable entre todos los integrantes de la CMP.</w:t>
      </w:r>
    </w:p>
    <w:p w:rsidR="00000000" w:rsidRDefault="001A1991">
      <w:pPr>
        <w:spacing w:line="360" w:lineRule="auto"/>
        <w:jc w:val="both"/>
        <w:rPr>
          <w:sz w:val="22"/>
        </w:rPr>
      </w:pPr>
    </w:p>
    <w:p w:rsidR="00000000" w:rsidRDefault="001A1991">
      <w:pPr>
        <w:pStyle w:val="Textoindependiente"/>
        <w:spacing w:line="360" w:lineRule="auto"/>
        <w:rPr>
          <w:rFonts w:ascii="Times New Roman" w:hAnsi="Times New Roman"/>
          <w:b/>
          <w:sz w:val="22"/>
        </w:rPr>
      </w:pPr>
      <w:r>
        <w:rPr>
          <w:rFonts w:ascii="Times New Roman" w:hAnsi="Times New Roman"/>
          <w:sz w:val="22"/>
        </w:rPr>
        <w:t>Con la finalidad, por otra parte, de asegurar un involucramiento comprometido de los micro-empresari@s, para el es</w:t>
      </w:r>
      <w:r>
        <w:rPr>
          <w:rFonts w:ascii="Times New Roman" w:hAnsi="Times New Roman"/>
          <w:sz w:val="22"/>
        </w:rPr>
        <w:t>tablecimiento de nuevas microempresas, se establece como requisito para otorgar un crédito con recursos del Programa, que al menos un 20% de la inversión total se financie con aportación accionaria de los micro-empresari@s.</w:t>
      </w:r>
    </w:p>
    <w:p w:rsidR="00000000" w:rsidRDefault="001A1991">
      <w:pPr>
        <w:jc w:val="both"/>
        <w:rPr>
          <w:rFonts w:ascii="Arial" w:hAnsi="Arial" w:cs="Arial"/>
          <w:b/>
          <w:color w:val="0000FF"/>
          <w:sz w:val="16"/>
        </w:rPr>
      </w:pPr>
      <w:r>
        <w:rPr>
          <w:rFonts w:ascii="Arial" w:hAnsi="Arial" w:cs="Arial"/>
          <w:b/>
          <w:color w:val="0000FF"/>
          <w:sz w:val="22"/>
        </w:rPr>
        <w:t>IX:2.2.3</w:t>
      </w:r>
      <w:r>
        <w:rPr>
          <w:rFonts w:ascii="Arial" w:hAnsi="Arial" w:cs="Arial"/>
          <w:b/>
          <w:color w:val="0000FF"/>
          <w:sz w:val="22"/>
        </w:rPr>
        <w:tab/>
      </w:r>
      <w:r>
        <w:rPr>
          <w:rFonts w:ascii="Arial" w:hAnsi="Arial" w:cs="Arial"/>
          <w:b/>
          <w:color w:val="0000FF"/>
          <w:sz w:val="16"/>
        </w:rPr>
        <w:t>Calificación de elegibi</w:t>
      </w:r>
      <w:r>
        <w:rPr>
          <w:rFonts w:ascii="Arial" w:hAnsi="Arial" w:cs="Arial"/>
          <w:b/>
          <w:color w:val="0000FF"/>
          <w:sz w:val="16"/>
        </w:rPr>
        <w:t>lidad - autorización de los créditos</w:t>
      </w:r>
    </w:p>
    <w:p w:rsidR="00000000" w:rsidRDefault="001A1991">
      <w:pPr>
        <w:jc w:val="both"/>
        <w:rPr>
          <w:sz w:val="16"/>
        </w:rPr>
      </w:pPr>
    </w:p>
    <w:p w:rsidR="00000000" w:rsidRDefault="001A1991">
      <w:pPr>
        <w:jc w:val="both"/>
        <w:rPr>
          <w:sz w:val="16"/>
        </w:rPr>
      </w:pPr>
      <w:r>
        <w:rPr>
          <w:sz w:val="16"/>
        </w:rPr>
        <w:t>Las ODF´s establecen una alianza estratégica con NAFIN, en una primera etapa, y con intermediarios financieros formales posteriormente, mediante la cual la ODF asume el compromiso de calificar la elegibilidad de las so</w:t>
      </w:r>
      <w:r>
        <w:rPr>
          <w:sz w:val="16"/>
        </w:rPr>
        <w:t>licitudes de financiamiento conforme a la metodología proporcionada por la institución acreedora.</w:t>
      </w:r>
    </w:p>
    <w:p w:rsidR="00000000" w:rsidRDefault="001A1991">
      <w:pPr>
        <w:jc w:val="both"/>
        <w:rPr>
          <w:sz w:val="16"/>
        </w:rPr>
      </w:pPr>
      <w:r>
        <w:rPr>
          <w:sz w:val="16"/>
        </w:rPr>
        <w:lastRenderedPageBreak/>
        <w:t>La calificación de elegibilidad de un crédito nuevo se delega al personal de la ODF en operaciones que no rebasen un cierto importe límite, por encima del cua</w:t>
      </w:r>
      <w:r>
        <w:rPr>
          <w:sz w:val="16"/>
        </w:rPr>
        <w:t xml:space="preserve">l habrá de requerirse la calificación del Consejo de Administración. Créditos con un monto superior a este segundo límite de facultades,  así como las primeras cinco operaciones, son calificadas y autorizadas por NAFIN.    </w:t>
      </w:r>
    </w:p>
    <w:p w:rsidR="00000000" w:rsidRDefault="001A1991">
      <w:pPr>
        <w:jc w:val="both"/>
        <w:rPr>
          <w:sz w:val="16"/>
        </w:rPr>
      </w:pPr>
    </w:p>
    <w:p w:rsidR="00000000" w:rsidRDefault="001A1991">
      <w:pPr>
        <w:jc w:val="both"/>
        <w:rPr>
          <w:sz w:val="16"/>
        </w:rPr>
      </w:pPr>
      <w:r>
        <w:rPr>
          <w:sz w:val="16"/>
        </w:rPr>
        <w:t>Estas cantidades límite son com</w:t>
      </w:r>
      <w:r>
        <w:rPr>
          <w:sz w:val="16"/>
        </w:rPr>
        <w:t>unicadas y actualizadas periódicamente por NAFIN, a través de circulares y se duplican semestralmente hasta en dos ocasiones para cada ODF, si al concluir cada período, el importe acumulado de eventuales incumplimientos de crédito, no representa más del 5%</w:t>
      </w:r>
      <w:r>
        <w:rPr>
          <w:sz w:val="16"/>
        </w:rPr>
        <w:t xml:space="preserve"> del importe del “Depósito Inicial” del Fondo de Competitividad y Desarrollo.</w:t>
      </w:r>
    </w:p>
    <w:p w:rsidR="00000000" w:rsidRDefault="001A1991">
      <w:pPr>
        <w:jc w:val="both"/>
        <w:rPr>
          <w:sz w:val="16"/>
        </w:rPr>
      </w:pPr>
    </w:p>
    <w:p w:rsidR="00000000" w:rsidRDefault="001A1991">
      <w:pPr>
        <w:jc w:val="both"/>
        <w:rPr>
          <w:sz w:val="16"/>
        </w:rPr>
      </w:pPr>
      <w:r>
        <w:rPr>
          <w:sz w:val="16"/>
        </w:rPr>
        <w:t>Por esta tarea de análisis de riesgo, evaluación de proyecto, confirmación de solvencia y calificación de elegibilidad, la ODF no percibe margen ni comisión.  De hecho, la ODF n</w:t>
      </w:r>
      <w:r>
        <w:rPr>
          <w:sz w:val="16"/>
        </w:rPr>
        <w:t>o recibe ingreso alguno por su intervención en el financiamiento, o mejor dicho, únicamente obtiene beneficios si el crédito recibido por el micro-empresari@ efectivamente contribuye a que pueda generar utilidades incrementales, de las que la ODF sí partic</w:t>
      </w:r>
      <w:r>
        <w:rPr>
          <w:sz w:val="16"/>
        </w:rPr>
        <w:t>ipa en forma minoritaria.</w:t>
      </w:r>
    </w:p>
    <w:p w:rsidR="00000000" w:rsidRDefault="001A1991">
      <w:pPr>
        <w:spacing w:line="360" w:lineRule="auto"/>
        <w:jc w:val="both"/>
        <w:rPr>
          <w:sz w:val="22"/>
        </w:rPr>
      </w:pPr>
    </w:p>
    <w:p w:rsidR="00000000" w:rsidRDefault="001A1991">
      <w:pPr>
        <w:jc w:val="both"/>
        <w:rPr>
          <w:rFonts w:ascii="Arial" w:hAnsi="Arial" w:cs="Arial"/>
          <w:b/>
          <w:color w:val="0000FF"/>
          <w:sz w:val="18"/>
        </w:rPr>
      </w:pPr>
      <w:r>
        <w:rPr>
          <w:rFonts w:ascii="Arial" w:hAnsi="Arial" w:cs="Arial"/>
          <w:b/>
          <w:color w:val="0000FF"/>
          <w:sz w:val="22"/>
        </w:rPr>
        <w:t>IX. 3.</w:t>
      </w:r>
      <w:r>
        <w:rPr>
          <w:rFonts w:ascii="Arial" w:hAnsi="Arial" w:cs="Arial"/>
          <w:b/>
          <w:color w:val="0000FF"/>
          <w:sz w:val="22"/>
        </w:rPr>
        <w:tab/>
      </w:r>
      <w:r>
        <w:rPr>
          <w:rFonts w:ascii="Arial" w:hAnsi="Arial" w:cs="Arial"/>
          <w:b/>
          <w:color w:val="0000FF"/>
          <w:sz w:val="18"/>
        </w:rPr>
        <w:t>La modalidad de crédito-arrendamiento</w:t>
      </w:r>
    </w:p>
    <w:p w:rsidR="00000000" w:rsidRDefault="001A1991">
      <w:pPr>
        <w:jc w:val="both"/>
        <w:rPr>
          <w:sz w:val="18"/>
        </w:rPr>
      </w:pPr>
    </w:p>
    <w:p w:rsidR="00000000" w:rsidRDefault="001A1991">
      <w:pPr>
        <w:jc w:val="both"/>
        <w:rPr>
          <w:sz w:val="18"/>
        </w:rPr>
      </w:pPr>
      <w:r>
        <w:rPr>
          <w:sz w:val="18"/>
        </w:rPr>
        <w:t>El Programa otorga una importancia singular al crédito refaccionario, ya que sólo a través de la inversión de activos fijos se logra la modernización productiva y la formación bruta d</w:t>
      </w:r>
      <w:r>
        <w:rPr>
          <w:sz w:val="18"/>
        </w:rPr>
        <w:t xml:space="preserve">e capital por parte de las microempresas.  </w:t>
      </w:r>
    </w:p>
    <w:p w:rsidR="00000000" w:rsidRDefault="001A1991">
      <w:pPr>
        <w:jc w:val="both"/>
        <w:rPr>
          <w:sz w:val="18"/>
        </w:rPr>
      </w:pPr>
    </w:p>
    <w:p w:rsidR="00000000" w:rsidRDefault="001A1991">
      <w:pPr>
        <w:jc w:val="both"/>
        <w:rPr>
          <w:sz w:val="18"/>
        </w:rPr>
      </w:pPr>
      <w:r>
        <w:rPr>
          <w:sz w:val="18"/>
        </w:rPr>
        <w:t>En este caso, el Esquema de Financiamiento contempla un mecanismo especial, mediante el cual, la propia ODF recibe los créditos de NAFIN o del intermediario financiero, adquiere directamente los activos fijos qu</w:t>
      </w:r>
      <w:r>
        <w:rPr>
          <w:sz w:val="18"/>
        </w:rPr>
        <w:t>e se le demandan y realiza, en paralelo, contratos de arrendamiento con cada una de los micro-empresari@s, quienes asumen la obligación de cubrir oportunamente las rentas acordadas, a través de depósitos en el Fondo de Competitividad y Desarrollo (FCD), cu</w:t>
      </w:r>
      <w:r>
        <w:rPr>
          <w:sz w:val="18"/>
        </w:rPr>
        <w:t>yo importe deberá permitir a la ODF cubrir las amortizaciones y el pago de intereses del crédito.</w:t>
      </w:r>
    </w:p>
    <w:p w:rsidR="00000000" w:rsidRDefault="001A1991">
      <w:pPr>
        <w:jc w:val="both"/>
        <w:rPr>
          <w:sz w:val="18"/>
        </w:rPr>
      </w:pPr>
      <w:r>
        <w:rPr>
          <w:sz w:val="18"/>
        </w:rPr>
        <w:t xml:space="preserve"> </w:t>
      </w:r>
    </w:p>
    <w:p w:rsidR="00000000" w:rsidRDefault="001A1991">
      <w:pPr>
        <w:jc w:val="both"/>
        <w:rPr>
          <w:sz w:val="18"/>
        </w:rPr>
      </w:pPr>
      <w:r>
        <w:rPr>
          <w:sz w:val="18"/>
        </w:rPr>
        <w:t xml:space="preserve">El Consejo de Administración de la ODF emite un “Acuerdo Irrevocable”, en el que se establece que la propiedad de los activos, objeto del arrendamiento, se </w:t>
      </w:r>
      <w:r>
        <w:rPr>
          <w:sz w:val="18"/>
        </w:rPr>
        <w:t>transferirá, mediante un pago simbólico de dos pesos ($2.00), al arrendatario que efectúe el último pago de renta previsto en el correspondiente contrato de arrendamiento, el cual deberá coincidir con el pago de la última amortización y pago de intereses d</w:t>
      </w:r>
      <w:r>
        <w:rPr>
          <w:sz w:val="18"/>
        </w:rPr>
        <w:t>el crédito obtenido por la ODF para realizar la adquisición de los activos.</w:t>
      </w:r>
    </w:p>
    <w:p w:rsidR="00000000" w:rsidRDefault="001A1991">
      <w:pPr>
        <w:pStyle w:val="Textoindependiente3"/>
        <w:rPr>
          <w:rFonts w:ascii="Times New Roman" w:hAnsi="Times New Roman" w:cs="Times New Roman"/>
          <w:sz w:val="18"/>
        </w:rPr>
      </w:pPr>
    </w:p>
    <w:p w:rsidR="00000000" w:rsidRDefault="001A1991">
      <w:pPr>
        <w:pStyle w:val="Textoindependiente3"/>
        <w:rPr>
          <w:rFonts w:ascii="Times New Roman" w:hAnsi="Times New Roman" w:cs="Times New Roman"/>
          <w:sz w:val="18"/>
        </w:rPr>
      </w:pPr>
      <w:r>
        <w:rPr>
          <w:rFonts w:ascii="Times New Roman" w:hAnsi="Times New Roman" w:cs="Times New Roman"/>
          <w:sz w:val="18"/>
        </w:rPr>
        <w:t>Los micro-empresari@s registran su acuerdo para que, ante la eventual imposibilidad de cubrir sus compromisos financieros, los bienes y los derechos sean transferidos de manera au</w:t>
      </w:r>
      <w:r>
        <w:rPr>
          <w:rFonts w:ascii="Times New Roman" w:hAnsi="Times New Roman" w:cs="Times New Roman"/>
          <w:sz w:val="18"/>
        </w:rPr>
        <w:t>tomática a otro micro-empresari@ que acepte sustituirl@ como arrendatari@.  En esta eventualidad, el micro-empresari@ que sustituye, capitaliza en su beneficio las rentas-amortizaciones que haya cubierto el anterior arrendatari@.</w:t>
      </w:r>
    </w:p>
    <w:p w:rsidR="00000000" w:rsidRDefault="001A1991">
      <w:pPr>
        <w:jc w:val="both"/>
        <w:rPr>
          <w:rFonts w:ascii="Arial" w:hAnsi="Arial" w:cs="Arial"/>
          <w:b/>
          <w:bCs/>
          <w:color w:val="0000FF"/>
          <w:sz w:val="18"/>
        </w:rPr>
      </w:pPr>
    </w:p>
    <w:p w:rsidR="00000000" w:rsidRDefault="001A1991">
      <w:pPr>
        <w:jc w:val="both"/>
        <w:rPr>
          <w:b/>
          <w:bCs/>
          <w:sz w:val="16"/>
        </w:rPr>
      </w:pPr>
      <w:r>
        <w:rPr>
          <w:rFonts w:ascii="Arial" w:hAnsi="Arial" w:cs="Arial"/>
          <w:b/>
          <w:bCs/>
          <w:color w:val="0000FF"/>
          <w:sz w:val="22"/>
        </w:rPr>
        <w:t>IX.3.1</w:t>
      </w:r>
      <w:r>
        <w:rPr>
          <w:rFonts w:ascii="Arial" w:hAnsi="Arial" w:cs="Arial"/>
          <w:b/>
          <w:bCs/>
          <w:color w:val="0000FF"/>
          <w:sz w:val="22"/>
        </w:rPr>
        <w:tab/>
      </w:r>
      <w:r>
        <w:rPr>
          <w:rFonts w:ascii="Arial" w:hAnsi="Arial" w:cs="Arial"/>
          <w:b/>
          <w:bCs/>
          <w:color w:val="0000FF"/>
          <w:sz w:val="22"/>
        </w:rPr>
        <w:tab/>
      </w:r>
      <w:r>
        <w:rPr>
          <w:rFonts w:ascii="Arial" w:hAnsi="Arial" w:cs="Arial"/>
          <w:b/>
          <w:bCs/>
          <w:color w:val="0000FF"/>
          <w:sz w:val="16"/>
        </w:rPr>
        <w:t xml:space="preserve">Las ventajas del </w:t>
      </w:r>
      <w:r>
        <w:rPr>
          <w:rFonts w:ascii="Arial" w:hAnsi="Arial" w:cs="Arial"/>
          <w:b/>
          <w:bCs/>
          <w:color w:val="0000FF"/>
          <w:sz w:val="16"/>
        </w:rPr>
        <w:t>crédito-arrendamiento</w:t>
      </w:r>
    </w:p>
    <w:p w:rsidR="00000000" w:rsidRDefault="001A1991">
      <w:pPr>
        <w:jc w:val="both"/>
        <w:rPr>
          <w:sz w:val="16"/>
        </w:rPr>
      </w:pPr>
    </w:p>
    <w:p w:rsidR="00000000" w:rsidRDefault="001A1991" w:rsidP="001A1991">
      <w:pPr>
        <w:numPr>
          <w:ilvl w:val="0"/>
          <w:numId w:val="8"/>
        </w:numPr>
        <w:jc w:val="both"/>
        <w:rPr>
          <w:sz w:val="16"/>
        </w:rPr>
      </w:pPr>
      <w:r>
        <w:rPr>
          <w:sz w:val="16"/>
        </w:rPr>
        <w:t>Al “emplead@-trabajador@”</w:t>
      </w:r>
      <w:r>
        <w:rPr>
          <w:rStyle w:val="Refdenotaalpie"/>
          <w:sz w:val="16"/>
        </w:rPr>
        <w:footnoteReference w:id="22"/>
      </w:r>
      <w:r>
        <w:rPr>
          <w:sz w:val="16"/>
        </w:rPr>
        <w:t xml:space="preserve"> que en el proceso descubre que su vocación no es la de emprendedor@, se le proporciona un mecanismo de salida que le permitirá ubicarse en un trabajo asalariado, sin tener que perder o malvender el patrimon</w:t>
      </w:r>
      <w:r>
        <w:rPr>
          <w:sz w:val="16"/>
        </w:rPr>
        <w:t>io que puso en riesgo en su aventura empresarial.  La ODF puede localizar al micro-empresari@ que esté dispuesto a sustituirlo en el compromiso de arrendamiento.</w:t>
      </w:r>
    </w:p>
    <w:p w:rsidR="00000000" w:rsidRDefault="001A1991">
      <w:pPr>
        <w:jc w:val="both"/>
        <w:rPr>
          <w:sz w:val="16"/>
        </w:rPr>
      </w:pPr>
    </w:p>
    <w:p w:rsidR="00000000" w:rsidRDefault="001A1991" w:rsidP="001A1991">
      <w:pPr>
        <w:numPr>
          <w:ilvl w:val="0"/>
          <w:numId w:val="8"/>
        </w:numPr>
        <w:jc w:val="both"/>
        <w:rPr>
          <w:sz w:val="16"/>
        </w:rPr>
      </w:pPr>
      <w:r>
        <w:rPr>
          <w:sz w:val="16"/>
        </w:rPr>
        <w:t xml:space="preserve">Cuando uno de los </w:t>
      </w:r>
      <w:hyperlink r:id="rId35" w:history="1">
        <w:r>
          <w:rPr>
            <w:rStyle w:val="Hipervnculo"/>
            <w:color w:val="auto"/>
            <w:sz w:val="16"/>
            <w:u w:val="none"/>
          </w:rPr>
          <w:t>microemprendedor@s</w:t>
        </w:r>
      </w:hyperlink>
      <w:r>
        <w:rPr>
          <w:sz w:val="16"/>
        </w:rPr>
        <w:t xml:space="preserve"> fracasa, la a</w:t>
      </w:r>
      <w:r>
        <w:rPr>
          <w:sz w:val="16"/>
        </w:rPr>
        <w:t>ctividad económica no tiene que suspenderse, como sucede en las operaciones de crédito, con lo que se reduce sensiblemente el riesgo de la operación, ya que los activos fijos pueden continuar en operación, al trasladarse la custodia y la utilización de los</w:t>
      </w:r>
      <w:r>
        <w:rPr>
          <w:sz w:val="16"/>
        </w:rPr>
        <w:t xml:space="preserve"> bienes a otro micro-empresario, sin que ello implique la responsabilidad de adquirirlos de inmediato, sino la posibilidad de lograrlo incorporándolos a su proceso productivo y cubriendo oportunamente los pagos de renta adicionales.</w:t>
      </w:r>
    </w:p>
    <w:p w:rsidR="00000000" w:rsidRDefault="001A1991">
      <w:pPr>
        <w:jc w:val="both"/>
        <w:rPr>
          <w:sz w:val="16"/>
        </w:rPr>
      </w:pPr>
    </w:p>
    <w:p w:rsidR="00000000" w:rsidRDefault="001A1991" w:rsidP="001A1991">
      <w:pPr>
        <w:numPr>
          <w:ilvl w:val="0"/>
          <w:numId w:val="8"/>
        </w:numPr>
        <w:jc w:val="both"/>
        <w:rPr>
          <w:sz w:val="16"/>
        </w:rPr>
      </w:pPr>
      <w:r>
        <w:rPr>
          <w:sz w:val="16"/>
        </w:rPr>
        <w:t>El esquema permite una</w:t>
      </w:r>
      <w:r>
        <w:rPr>
          <w:sz w:val="16"/>
        </w:rPr>
        <w:t xml:space="preserve"> selección natural, en la que los verdaderos </w:t>
      </w:r>
      <w:hyperlink r:id="rId36" w:history="1">
        <w:r>
          <w:rPr>
            <w:rStyle w:val="Hipervnculo"/>
            <w:color w:val="auto"/>
            <w:sz w:val="16"/>
            <w:u w:val="none"/>
          </w:rPr>
          <w:t>microempresari@s</w:t>
        </w:r>
      </w:hyperlink>
      <w:r>
        <w:rPr>
          <w:sz w:val="16"/>
        </w:rPr>
        <w:t xml:space="preserve"> apoyan la especialización de los </w:t>
      </w:r>
      <w:hyperlink r:id="rId37" w:history="1">
        <w:r>
          <w:rPr>
            <w:rStyle w:val="Hipervnculo"/>
            <w:color w:val="auto"/>
            <w:sz w:val="16"/>
            <w:u w:val="none"/>
          </w:rPr>
          <w:t>micro-productor@s</w:t>
        </w:r>
      </w:hyperlink>
      <w:r>
        <w:rPr>
          <w:sz w:val="16"/>
        </w:rPr>
        <w:t xml:space="preserve"> y van consolidando el esfuerzo colectivo, haciendo posible p</w:t>
      </w:r>
      <w:r>
        <w:rPr>
          <w:sz w:val="16"/>
        </w:rPr>
        <w:t>ara algunos, resolver temporalmente su problema de desempleo a través de la simple renta, igualmente temporal, de activos productivos.</w:t>
      </w:r>
    </w:p>
    <w:p w:rsidR="00000000" w:rsidRDefault="001A1991" w:rsidP="001A1991">
      <w:pPr>
        <w:numPr>
          <w:ilvl w:val="0"/>
          <w:numId w:val="8"/>
        </w:numPr>
        <w:jc w:val="both"/>
        <w:rPr>
          <w:sz w:val="16"/>
        </w:rPr>
      </w:pPr>
      <w:r>
        <w:rPr>
          <w:sz w:val="16"/>
        </w:rPr>
        <w:t>Al formalizar y administrar la ODF una sola operación de crédito global, se elimina la restricción estructural para el in</w:t>
      </w:r>
      <w:r>
        <w:rPr>
          <w:sz w:val="16"/>
        </w:rPr>
        <w:t xml:space="preserve">termediario financiero del reducido monto del primer crédito para cada uno de los </w:t>
      </w:r>
      <w:hyperlink r:id="rId38" w:history="1">
        <w:r>
          <w:rPr>
            <w:rStyle w:val="Hipervnculo"/>
            <w:color w:val="auto"/>
            <w:sz w:val="16"/>
            <w:u w:val="none"/>
          </w:rPr>
          <w:t>micro-empresari@s</w:t>
        </w:r>
      </w:hyperlink>
      <w:r>
        <w:rPr>
          <w:sz w:val="16"/>
        </w:rPr>
        <w:t xml:space="preserve"> que participen en la iniciativa.</w:t>
      </w:r>
    </w:p>
    <w:p w:rsidR="00000000" w:rsidRDefault="001A1991">
      <w:pPr>
        <w:jc w:val="both"/>
        <w:rPr>
          <w:sz w:val="16"/>
        </w:rPr>
      </w:pPr>
    </w:p>
    <w:p w:rsidR="00000000" w:rsidRDefault="001A1991" w:rsidP="001A1991">
      <w:pPr>
        <w:numPr>
          <w:ilvl w:val="0"/>
          <w:numId w:val="8"/>
        </w:numPr>
        <w:jc w:val="both"/>
        <w:rPr>
          <w:sz w:val="16"/>
        </w:rPr>
      </w:pPr>
      <w:r>
        <w:rPr>
          <w:sz w:val="16"/>
        </w:rPr>
        <w:t>Cada vez resultará más difícil que un micro-empresari@ caiga en situación de inc</w:t>
      </w:r>
      <w:r>
        <w:rPr>
          <w:sz w:val="16"/>
        </w:rPr>
        <w:t>umplimiento, ya que, conforme avance la operación y cubra oportunamente sus obligaciones, cada vez tendrá más que perder, o mejor dicho más que no ganar, si no cumple, pues no podrá capitalizar en su favor los pagos de renta que haya efectuado.</w:t>
      </w:r>
    </w:p>
    <w:p w:rsidR="00000000" w:rsidRDefault="001A1991">
      <w:pPr>
        <w:jc w:val="both"/>
        <w:rPr>
          <w:sz w:val="16"/>
        </w:rPr>
      </w:pPr>
    </w:p>
    <w:p w:rsidR="00000000" w:rsidRDefault="001A1991" w:rsidP="001A1991">
      <w:pPr>
        <w:numPr>
          <w:ilvl w:val="0"/>
          <w:numId w:val="8"/>
        </w:numPr>
        <w:jc w:val="both"/>
        <w:rPr>
          <w:sz w:val="16"/>
        </w:rPr>
      </w:pPr>
      <w:r>
        <w:rPr>
          <w:sz w:val="16"/>
        </w:rPr>
        <w:t>En sentido</w:t>
      </w:r>
      <w:r>
        <w:rPr>
          <w:sz w:val="16"/>
        </w:rPr>
        <w:t xml:space="preserve"> contrario, pero con similar efecto positivo, en la medida en que un micro-empresari@ vaya cubriendo un número cada vez mayor de pagos de renta, más atractivo resultará para otros </w:t>
      </w:r>
      <w:hyperlink r:id="rId39" w:history="1">
        <w:r>
          <w:rPr>
            <w:rStyle w:val="Hipervnculo"/>
            <w:color w:val="auto"/>
            <w:sz w:val="16"/>
            <w:u w:val="none"/>
          </w:rPr>
          <w:t>micro-empresari@s</w:t>
        </w:r>
      </w:hyperlink>
      <w:r>
        <w:rPr>
          <w:sz w:val="16"/>
        </w:rPr>
        <w:t xml:space="preserve"> sustituirlo como</w:t>
      </w:r>
      <w:r>
        <w:rPr>
          <w:sz w:val="16"/>
        </w:rPr>
        <w:t xml:space="preserve"> arrendatari@ y capitalizar en su favor las rentas que el primero hubiese acumulado.  En proporción similar se irá reduciendo también el riesgo de no recuperación y la eventual afectación al Fondo de Competitividad y Desarrollo.</w:t>
      </w:r>
    </w:p>
    <w:p w:rsidR="00000000" w:rsidRDefault="001A1991">
      <w:pPr>
        <w:spacing w:line="360" w:lineRule="auto"/>
        <w:jc w:val="both"/>
        <w:rPr>
          <w:sz w:val="22"/>
        </w:rPr>
      </w:pPr>
    </w:p>
    <w:p w:rsidR="00000000" w:rsidRDefault="001A1991">
      <w:pPr>
        <w:jc w:val="both"/>
        <w:rPr>
          <w:rFonts w:ascii="Arial" w:hAnsi="Arial" w:cs="Arial"/>
          <w:b/>
          <w:color w:val="0000FF"/>
          <w:sz w:val="18"/>
        </w:rPr>
      </w:pPr>
      <w:r>
        <w:rPr>
          <w:rFonts w:ascii="Arial" w:hAnsi="Arial" w:cs="Arial"/>
          <w:b/>
          <w:color w:val="0000FF"/>
          <w:sz w:val="22"/>
        </w:rPr>
        <w:lastRenderedPageBreak/>
        <w:t>IX.4</w:t>
      </w:r>
      <w:r>
        <w:rPr>
          <w:rFonts w:ascii="Arial" w:hAnsi="Arial" w:cs="Arial"/>
          <w:b/>
          <w:color w:val="0000FF"/>
          <w:sz w:val="22"/>
        </w:rPr>
        <w:tab/>
      </w:r>
      <w:r>
        <w:rPr>
          <w:rFonts w:ascii="Arial" w:hAnsi="Arial" w:cs="Arial"/>
          <w:b/>
          <w:color w:val="0000FF"/>
          <w:sz w:val="18"/>
        </w:rPr>
        <w:t>La tasa de interés</w:t>
      </w:r>
    </w:p>
    <w:p w:rsidR="00000000" w:rsidRDefault="001A1991">
      <w:pPr>
        <w:jc w:val="both"/>
        <w:rPr>
          <w:sz w:val="18"/>
        </w:rPr>
      </w:pPr>
    </w:p>
    <w:p w:rsidR="00000000" w:rsidRDefault="001A1991">
      <w:pPr>
        <w:jc w:val="both"/>
        <w:rPr>
          <w:sz w:val="18"/>
        </w:rPr>
      </w:pPr>
      <w:r>
        <w:rPr>
          <w:sz w:val="18"/>
        </w:rPr>
        <w:t>P</w:t>
      </w:r>
      <w:r>
        <w:rPr>
          <w:sz w:val="18"/>
        </w:rPr>
        <w:t xml:space="preserve">or lo que respecta al costo de los recursos, el Programa Global reconoce que aún siendo paradójico, es absolutamente cierto que las muy pequeñas unidades productivas disponen de una mayor capacidad para asimilar el impacto de tasas de interés más elevadas </w:t>
      </w:r>
      <w:r>
        <w:rPr>
          <w:sz w:val="18"/>
        </w:rPr>
        <w:t xml:space="preserve">que las que prevalecen en el mercado para otros estratos empresariales, ya que existe una relación inversamente proporcional entre las dimensiones de las empresas y los negocios, por una parte, y la tasa interna de retorno financiero, por la otra.   </w:t>
      </w:r>
    </w:p>
    <w:p w:rsidR="00000000" w:rsidRDefault="001A1991">
      <w:pPr>
        <w:jc w:val="both"/>
        <w:rPr>
          <w:sz w:val="18"/>
        </w:rPr>
      </w:pPr>
    </w:p>
    <w:p w:rsidR="00000000" w:rsidRDefault="001A1991">
      <w:pPr>
        <w:pStyle w:val="Textoindependiente"/>
        <w:rPr>
          <w:rFonts w:ascii="Times New Roman" w:hAnsi="Times New Roman"/>
          <w:sz w:val="18"/>
          <w:lang w:val="es-MX"/>
        </w:rPr>
      </w:pPr>
      <w:r>
        <w:rPr>
          <w:rFonts w:ascii="Times New Roman" w:hAnsi="Times New Roman"/>
          <w:sz w:val="18"/>
          <w:lang w:val="es-MX"/>
        </w:rPr>
        <w:t>Esta</w:t>
      </w:r>
      <w:r>
        <w:rPr>
          <w:rFonts w:ascii="Times New Roman" w:hAnsi="Times New Roman"/>
          <w:sz w:val="18"/>
          <w:lang w:val="es-MX"/>
        </w:rPr>
        <w:t xml:space="preserve"> mayor capacidad de pago, otorga a micro-empresari@s y micro-productor@s la posibilidad de cubrir los costos operativos (</w:t>
      </w:r>
      <w:r>
        <w:rPr>
          <w:rFonts w:ascii="Times New Roman" w:hAnsi="Times New Roman"/>
          <w:i/>
          <w:iCs/>
          <w:sz w:val="18"/>
          <w:lang w:val="es-MX"/>
        </w:rPr>
        <w:t>también relativamente elevados</w:t>
      </w:r>
      <w:r>
        <w:rPr>
          <w:rFonts w:ascii="Times New Roman" w:hAnsi="Times New Roman"/>
          <w:sz w:val="18"/>
          <w:lang w:val="es-MX"/>
        </w:rPr>
        <w:t>) de su acceso al crédito (</w:t>
      </w:r>
      <w:r>
        <w:rPr>
          <w:rFonts w:ascii="Times New Roman" w:hAnsi="Times New Roman"/>
          <w:i/>
          <w:iCs/>
          <w:sz w:val="18"/>
          <w:lang w:val="es-MX"/>
        </w:rPr>
        <w:t>en virtud de tratarse de costos fijos de operación y de importes de crédito mu</w:t>
      </w:r>
      <w:r>
        <w:rPr>
          <w:rFonts w:ascii="Times New Roman" w:hAnsi="Times New Roman"/>
          <w:i/>
          <w:iCs/>
          <w:sz w:val="18"/>
          <w:lang w:val="es-MX"/>
        </w:rPr>
        <w:t>y reducidos</w:t>
      </w:r>
      <w:r>
        <w:rPr>
          <w:rFonts w:ascii="Times New Roman" w:hAnsi="Times New Roman"/>
          <w:sz w:val="18"/>
          <w:lang w:val="es-MX"/>
        </w:rPr>
        <w:t>); y de compensar, por otra parte, la alta percepción de riesgo con que ha calificado tradicionalmente el sistema financiero formal a este tipo de operaciones y acreditados.   Se requiere, por supuesto, de un sistema dinámico y una tecnología de</w:t>
      </w:r>
      <w:r>
        <w:rPr>
          <w:rFonts w:ascii="Times New Roman" w:hAnsi="Times New Roman"/>
          <w:sz w:val="18"/>
          <w:lang w:val="es-MX"/>
        </w:rPr>
        <w:t xml:space="preserve"> microfinanciamiento especializada, como los que contempla el Programa Global, para operar sobre bases de rentabilidad.   </w:t>
      </w:r>
    </w:p>
    <w:p w:rsidR="00000000" w:rsidRDefault="001A1991">
      <w:pPr>
        <w:jc w:val="both"/>
        <w:rPr>
          <w:i/>
          <w:iCs/>
          <w:sz w:val="18"/>
        </w:rPr>
      </w:pPr>
      <w:r>
        <w:rPr>
          <w:sz w:val="18"/>
        </w:rPr>
        <w:t>En el Programa, los micro-empresari@s y las ODF´s que reciben un crédito, cubren la amortización y el costo financiero correspondient</w:t>
      </w:r>
      <w:r>
        <w:rPr>
          <w:sz w:val="18"/>
        </w:rPr>
        <w:t xml:space="preserve">e mediante pagos fijos, que reflejarían siempre la aplicación de una tasa de interés equivalente a la que pagarían a una institución bancaria, si efectivamente tuviera acceso a su respaldo financiero.  En otros términos, los integrantes de la CMP, reciben </w:t>
      </w:r>
      <w:r>
        <w:rPr>
          <w:sz w:val="18"/>
        </w:rPr>
        <w:t>un tratamiento similar al de un cliente predilecto de un intermediario financiero formal, no obstante el reducido importe de sus créditos y aún sin disponer del buen precedente que valoran de manera especial los bancos comerciales.</w:t>
      </w:r>
    </w:p>
    <w:p w:rsidR="00000000" w:rsidRDefault="001A1991">
      <w:pPr>
        <w:pStyle w:val="Textoindependiente3"/>
        <w:spacing w:line="360" w:lineRule="auto"/>
        <w:rPr>
          <w:rFonts w:ascii="Times New Roman" w:hAnsi="Times New Roman" w:cs="Times New Roman"/>
          <w:i/>
          <w:iCs/>
          <w:sz w:val="22"/>
        </w:rPr>
      </w:pPr>
    </w:p>
    <w:p w:rsidR="00000000" w:rsidRDefault="001A1991">
      <w:pPr>
        <w:pStyle w:val="Textoindependiente3"/>
        <w:rPr>
          <w:rFonts w:ascii="Times New Roman" w:hAnsi="Times New Roman" w:cs="Times New Roman"/>
          <w:sz w:val="16"/>
        </w:rPr>
      </w:pPr>
      <w:r>
        <w:rPr>
          <w:rFonts w:ascii="Times New Roman" w:hAnsi="Times New Roman" w:cs="Times New Roman"/>
          <w:sz w:val="16"/>
        </w:rPr>
        <w:t>El establecimiento de u</w:t>
      </w:r>
      <w:r>
        <w:rPr>
          <w:rFonts w:ascii="Times New Roman" w:hAnsi="Times New Roman" w:cs="Times New Roman"/>
          <w:sz w:val="16"/>
        </w:rPr>
        <w:t>n fondo de garantía o contingencia que también incrementa costos y, en consecuencia, tasas de interés en los mecanismos tradicionales, se sustituye en el Programa Global con los Fondos de Competitividad y Desarrollo (FCD), que se establecen fuera de las in</w:t>
      </w:r>
      <w:r>
        <w:rPr>
          <w:rFonts w:ascii="Times New Roman" w:hAnsi="Times New Roman" w:cs="Times New Roman"/>
          <w:sz w:val="16"/>
        </w:rPr>
        <w:t>stituciones acreedoras.  Fondos que son propiedad no del intermediario financiero, sino de la propia Comunidad Microempresarial del Proyecto (CMP).  Es decir, que a diferencia de los esquemas convencionales, si los micro-empresari@s y las ODF´s cumplen sus</w:t>
      </w:r>
      <w:r>
        <w:rPr>
          <w:rFonts w:ascii="Times New Roman" w:hAnsi="Times New Roman" w:cs="Times New Roman"/>
          <w:sz w:val="16"/>
        </w:rPr>
        <w:t xml:space="preserve"> obligaciones de pago, los recursos del fondo no se transfieren a la institución crediticia sino que permanecen en propiedad de los integrantes de la CMP o son utilizados para impulsar su competitividad y desarrollo.</w:t>
      </w:r>
    </w:p>
    <w:p w:rsidR="00000000" w:rsidRDefault="001A1991">
      <w:pPr>
        <w:spacing w:line="360" w:lineRule="auto"/>
        <w:jc w:val="both"/>
        <w:rPr>
          <w:sz w:val="22"/>
        </w:rPr>
      </w:pPr>
    </w:p>
    <w:p w:rsidR="00000000" w:rsidRDefault="001A1991">
      <w:pPr>
        <w:pStyle w:val="Textoindependiente"/>
        <w:spacing w:line="360" w:lineRule="auto"/>
        <w:rPr>
          <w:rFonts w:ascii="Times New Roman" w:hAnsi="Times New Roman"/>
          <w:sz w:val="22"/>
        </w:rPr>
      </w:pPr>
      <w:r>
        <w:rPr>
          <w:rFonts w:ascii="Times New Roman" w:hAnsi="Times New Roman"/>
          <w:sz w:val="22"/>
        </w:rPr>
        <w:t>NAFIN no pretende, por otra parte, per</w:t>
      </w:r>
      <w:r>
        <w:rPr>
          <w:rFonts w:ascii="Times New Roman" w:hAnsi="Times New Roman"/>
          <w:sz w:val="22"/>
        </w:rPr>
        <w:t xml:space="preserve">manecer indefinidamente como institución financiera de primer piso. El propósito del Programa Global en materia de respaldo </w:t>
      </w:r>
      <w:proofErr w:type="gramStart"/>
      <w:r>
        <w:rPr>
          <w:rFonts w:ascii="Times New Roman" w:hAnsi="Times New Roman"/>
          <w:sz w:val="22"/>
        </w:rPr>
        <w:t>financiero,</w:t>
      </w:r>
      <w:proofErr w:type="gramEnd"/>
      <w:r>
        <w:rPr>
          <w:rFonts w:ascii="Times New Roman" w:hAnsi="Times New Roman"/>
          <w:sz w:val="22"/>
        </w:rPr>
        <w:t xml:space="preserve"> es que los micro-empresari@s y las ODF´s reciban la oportunidad de demostrar a las instituciones formales de intermediac</w:t>
      </w:r>
      <w:r>
        <w:rPr>
          <w:rFonts w:ascii="Times New Roman" w:hAnsi="Times New Roman"/>
          <w:sz w:val="22"/>
        </w:rPr>
        <w:t>ión financiera que son sujetos de crédito confiable, el propósito es también otorgar la oportunidad a los bancos comerciales y demás intermediarios financieros formales de confirmar con precedentes que las muy pequeñas unidades productivas pueden ser clien</w:t>
      </w:r>
      <w:r>
        <w:rPr>
          <w:rFonts w:ascii="Times New Roman" w:hAnsi="Times New Roman"/>
          <w:sz w:val="22"/>
        </w:rPr>
        <w:t>tes atractivos desde un enfoque de negocio bancario.</w:t>
      </w:r>
    </w:p>
    <w:p w:rsidR="00000000" w:rsidRDefault="001A1991">
      <w:pPr>
        <w:jc w:val="both"/>
        <w:rPr>
          <w:rFonts w:ascii="Arial" w:hAnsi="Arial" w:cs="Arial"/>
          <w:b/>
          <w:color w:val="0000FF"/>
          <w:sz w:val="16"/>
        </w:rPr>
      </w:pPr>
      <w:r>
        <w:rPr>
          <w:rFonts w:ascii="Arial" w:hAnsi="Arial" w:cs="Arial"/>
          <w:b/>
          <w:color w:val="0000FF"/>
          <w:sz w:val="22"/>
          <w:lang w:val="es-ES"/>
        </w:rPr>
        <w:br w:type="page"/>
      </w:r>
      <w:r>
        <w:rPr>
          <w:rFonts w:ascii="Arial" w:hAnsi="Arial" w:cs="Arial"/>
          <w:b/>
          <w:color w:val="0000FF"/>
        </w:rPr>
        <w:lastRenderedPageBreak/>
        <w:t>X.</w:t>
      </w:r>
      <w:r>
        <w:rPr>
          <w:rFonts w:ascii="Arial" w:hAnsi="Arial" w:cs="Arial"/>
          <w:b/>
          <w:color w:val="0000FF"/>
        </w:rPr>
        <w:tab/>
      </w:r>
      <w:r>
        <w:rPr>
          <w:rFonts w:ascii="Arial" w:hAnsi="Arial" w:cs="Arial"/>
          <w:b/>
          <w:color w:val="0000FF"/>
          <w:sz w:val="16"/>
        </w:rPr>
        <w:t>Los servicios de respaldo integral</w:t>
      </w:r>
    </w:p>
    <w:p w:rsidR="00000000" w:rsidRDefault="001A1991">
      <w:pPr>
        <w:jc w:val="both"/>
        <w:rPr>
          <w:b/>
          <w:sz w:val="16"/>
        </w:rPr>
      </w:pPr>
    </w:p>
    <w:p w:rsidR="00000000" w:rsidRDefault="001A1991">
      <w:pPr>
        <w:jc w:val="both"/>
        <w:rPr>
          <w:sz w:val="16"/>
        </w:rPr>
      </w:pPr>
      <w:r>
        <w:rPr>
          <w:sz w:val="16"/>
        </w:rPr>
        <w:t>El Programa pretende impulsar y respaldar el desarrollo integral de microempresas y de micro-productor@s, y aunque acepta la importancia de que ambos accedan al re</w:t>
      </w:r>
      <w:r>
        <w:rPr>
          <w:sz w:val="16"/>
        </w:rPr>
        <w:t>spaldo financiero, también reconoce que no basta el crédito, y que tanto el micro-empresario como el micro-productor requieren de un respaldo complementario en materia de información, asesoría técnica, capacitación, promoción comercial y soporte tecnológic</w:t>
      </w:r>
      <w:r>
        <w:rPr>
          <w:sz w:val="16"/>
        </w:rPr>
        <w:t>o, para efectivamente desarrollarse y participar con éxito en una economía moderna y competida.  El respaldo integral adquiere una particular relevancia en disciplinas estratégicas, como el diseño industrial, la ingeniería de proceso y la organización soci</w:t>
      </w:r>
      <w:r>
        <w:rPr>
          <w:sz w:val="16"/>
        </w:rPr>
        <w:t>al, entre otras.</w:t>
      </w:r>
    </w:p>
    <w:p w:rsidR="00000000" w:rsidRDefault="001A1991">
      <w:pPr>
        <w:jc w:val="right"/>
        <w:rPr>
          <w:b/>
          <w:sz w:val="16"/>
          <w:shd w:val="clear" w:color="auto" w:fill="C0C0C0"/>
        </w:rPr>
      </w:pPr>
    </w:p>
    <w:p w:rsidR="00000000" w:rsidRDefault="001A1991">
      <w:pPr>
        <w:rPr>
          <w:rFonts w:ascii="Arial" w:hAnsi="Arial" w:cs="Arial"/>
          <w:b/>
          <w:color w:val="0000FF"/>
          <w:sz w:val="16"/>
        </w:rPr>
      </w:pPr>
      <w:r>
        <w:rPr>
          <w:rFonts w:ascii="Arial" w:hAnsi="Arial" w:cs="Arial"/>
          <w:b/>
          <w:color w:val="0000FF"/>
          <w:sz w:val="16"/>
        </w:rPr>
        <w:t>X.1.</w:t>
      </w:r>
      <w:r>
        <w:rPr>
          <w:rFonts w:ascii="Arial" w:hAnsi="Arial" w:cs="Arial"/>
          <w:b/>
          <w:color w:val="0000FF"/>
          <w:sz w:val="16"/>
        </w:rPr>
        <w:tab/>
        <w:t>El desarrollo empresarial y la información</w:t>
      </w:r>
    </w:p>
    <w:p w:rsidR="00000000" w:rsidRDefault="001A1991">
      <w:pPr>
        <w:jc w:val="both"/>
        <w:rPr>
          <w:rFonts w:ascii="Arial" w:hAnsi="Arial" w:cs="Arial"/>
          <w:color w:val="0000FF"/>
          <w:sz w:val="16"/>
        </w:rPr>
      </w:pPr>
    </w:p>
    <w:p w:rsidR="00000000" w:rsidRDefault="001A1991">
      <w:pPr>
        <w:jc w:val="both"/>
        <w:rPr>
          <w:sz w:val="16"/>
        </w:rPr>
      </w:pPr>
      <w:r>
        <w:rPr>
          <w:sz w:val="16"/>
        </w:rPr>
        <w:t>Los Comités de Respaldo en cada Proyecto,  apoyan a las ODF´s en su vinculación con centros de información y bancos de datos, tanto nacionales como del exterior. NAFIN, por su parte, promue</w:t>
      </w:r>
      <w:r>
        <w:rPr>
          <w:sz w:val="16"/>
        </w:rPr>
        <w:t xml:space="preserve">ve y organiza la realización conjunta de investigaciones y estudios, para obtener información específica de interés para los micro-empresari@s y micro-productor@s. NAFIN pretende impulsar además la formación de un Sistema de Información Especializada para </w:t>
      </w:r>
      <w:r>
        <w:rPr>
          <w:sz w:val="16"/>
        </w:rPr>
        <w:t>la Microempresa, que considere, por una parte, el adiestramiento del personal de las ODF´s en materia de informática microempresarial, y por la otra, la realización de encuestas para identificar las principales interrogantes de orden empresarial que se for</w:t>
      </w:r>
      <w:r>
        <w:rPr>
          <w:sz w:val="16"/>
        </w:rPr>
        <w:t>mulan los micro-empresari@s y los micro-productor@s, así como las investigaciones para obtener las correspondientes respuestas.</w:t>
      </w:r>
    </w:p>
    <w:p w:rsidR="00000000" w:rsidRDefault="001A1991">
      <w:pPr>
        <w:spacing w:line="360" w:lineRule="auto"/>
        <w:jc w:val="both"/>
        <w:rPr>
          <w:rFonts w:ascii="Arial" w:hAnsi="Arial" w:cs="Arial"/>
          <w:sz w:val="22"/>
        </w:rPr>
      </w:pPr>
    </w:p>
    <w:p w:rsidR="00000000" w:rsidRDefault="001A1991">
      <w:pPr>
        <w:rPr>
          <w:rFonts w:ascii="Arial" w:hAnsi="Arial" w:cs="Arial"/>
          <w:b/>
          <w:color w:val="0000FF"/>
          <w:sz w:val="16"/>
        </w:rPr>
      </w:pPr>
      <w:r>
        <w:rPr>
          <w:rFonts w:ascii="Arial" w:hAnsi="Arial" w:cs="Arial"/>
          <w:b/>
          <w:color w:val="0000FF"/>
          <w:sz w:val="22"/>
        </w:rPr>
        <w:t>X.2.</w:t>
      </w:r>
      <w:r>
        <w:rPr>
          <w:rFonts w:ascii="Arial" w:hAnsi="Arial" w:cs="Arial"/>
          <w:b/>
          <w:color w:val="0000FF"/>
          <w:sz w:val="22"/>
        </w:rPr>
        <w:tab/>
      </w:r>
      <w:r>
        <w:rPr>
          <w:rFonts w:ascii="Arial" w:hAnsi="Arial" w:cs="Arial"/>
          <w:b/>
          <w:color w:val="0000FF"/>
          <w:sz w:val="16"/>
        </w:rPr>
        <w:t>El desarrollo empresarial y la capacitación</w:t>
      </w:r>
    </w:p>
    <w:p w:rsidR="00000000" w:rsidRDefault="001A1991">
      <w:pPr>
        <w:jc w:val="both"/>
        <w:rPr>
          <w:rFonts w:ascii="Arial" w:hAnsi="Arial" w:cs="Arial"/>
          <w:b/>
          <w:sz w:val="16"/>
        </w:rPr>
      </w:pPr>
    </w:p>
    <w:p w:rsidR="00000000" w:rsidRDefault="001A1991">
      <w:pPr>
        <w:jc w:val="both"/>
        <w:rPr>
          <w:sz w:val="16"/>
        </w:rPr>
      </w:pPr>
      <w:r>
        <w:rPr>
          <w:sz w:val="16"/>
        </w:rPr>
        <w:t>Las ODF´s apoyan a los micro-empresari@s y micro-productor@s en la identifica</w:t>
      </w:r>
      <w:r>
        <w:rPr>
          <w:sz w:val="16"/>
        </w:rPr>
        <w:t>ción de los requerimientos específicos de capacitación para instrumentar sus Planes de Negocio, así como en la negociación y contratación de los servicios correspondientes, tanto con expertos independientes, como con las instituciones que vayan conformando</w:t>
      </w:r>
      <w:r>
        <w:rPr>
          <w:sz w:val="16"/>
        </w:rPr>
        <w:t xml:space="preserve"> la infraestructura de respaldo especializado en cada región, para lo cual mantendrán una estrecha coordinación con los programas oficiales de capacitación para el trabajo y de superación profesional empresarial.</w:t>
      </w:r>
    </w:p>
    <w:p w:rsidR="00000000" w:rsidRDefault="001A1991">
      <w:pPr>
        <w:jc w:val="both"/>
        <w:rPr>
          <w:sz w:val="16"/>
        </w:rPr>
      </w:pPr>
    </w:p>
    <w:p w:rsidR="00000000" w:rsidRDefault="001A1991">
      <w:pPr>
        <w:jc w:val="both"/>
        <w:rPr>
          <w:sz w:val="16"/>
        </w:rPr>
      </w:pPr>
      <w:r>
        <w:rPr>
          <w:sz w:val="16"/>
        </w:rPr>
        <w:t>Además de promover la vinculación de las O</w:t>
      </w:r>
      <w:r>
        <w:rPr>
          <w:sz w:val="16"/>
        </w:rPr>
        <w:t>DF´s con universidades y centros de capacitación para el trabajo, NAFIN puede financiar en forma directa programas conjuntos de capacitación y concertar la organización de programas de cooperación entre instituciones de respaldo para la contratación compar</w:t>
      </w:r>
      <w:r>
        <w:rPr>
          <w:sz w:val="16"/>
        </w:rPr>
        <w:t>tida de instructores y la transferencia y elaboración de materiales didácticos.</w:t>
      </w:r>
    </w:p>
    <w:p w:rsidR="00000000" w:rsidRDefault="001A1991">
      <w:pPr>
        <w:jc w:val="both"/>
        <w:rPr>
          <w:sz w:val="16"/>
        </w:rPr>
      </w:pPr>
    </w:p>
    <w:p w:rsidR="00000000" w:rsidRDefault="001A1991">
      <w:pPr>
        <w:jc w:val="both"/>
        <w:rPr>
          <w:sz w:val="16"/>
        </w:rPr>
      </w:pPr>
      <w:r>
        <w:rPr>
          <w:sz w:val="16"/>
        </w:rPr>
        <w:t>El respaldo en materia de capacitación es activo y se da en el contexto mismo en que se desenvuelven microempresas y micro-productor@s, por lo que los cursos y seminarios se r</w:t>
      </w:r>
      <w:r>
        <w:rPr>
          <w:sz w:val="16"/>
        </w:rPr>
        <w:t>ealizan en los talleres y planteles más cercanos e incluso en los propios centros de trabajo, con base en sistemas abiertos y metodologías de aprendizaje pragmáticas, sencillas y especializadas.</w:t>
      </w:r>
    </w:p>
    <w:p w:rsidR="00000000" w:rsidRDefault="001A1991">
      <w:pPr>
        <w:jc w:val="both"/>
        <w:rPr>
          <w:sz w:val="16"/>
        </w:rPr>
      </w:pPr>
    </w:p>
    <w:p w:rsidR="00000000" w:rsidRDefault="001A1991">
      <w:pPr>
        <w:jc w:val="both"/>
        <w:rPr>
          <w:sz w:val="16"/>
        </w:rPr>
      </w:pPr>
      <w:r>
        <w:rPr>
          <w:sz w:val="16"/>
        </w:rPr>
        <w:t>Partiendo del reconocimiento de que el mejor instructor de u</w:t>
      </w:r>
      <w:r>
        <w:rPr>
          <w:sz w:val="16"/>
        </w:rPr>
        <w:t>n micro-empresari@ o micro-productor@ es otro micro-empresari@ o micro-productor@  que lo esté haciendo bien, las ODF´s desempeñan una labor importante de enlace y organización para que las empresas más eficientes y exitosas de cada entidad federativa, par</w:t>
      </w:r>
      <w:r>
        <w:rPr>
          <w:sz w:val="16"/>
        </w:rPr>
        <w:t xml:space="preserve">ticipen de manera activa y comprometida en el esfuerzo general de capacitación y superación profesional de los </w:t>
      </w:r>
      <w:hyperlink r:id="rId40" w:history="1">
        <w:r>
          <w:rPr>
            <w:rStyle w:val="Hipervnculo"/>
            <w:color w:val="auto"/>
            <w:sz w:val="16"/>
            <w:u w:val="none"/>
          </w:rPr>
          <w:t>micro-emprendedor@s</w:t>
        </w:r>
      </w:hyperlink>
      <w:r>
        <w:rPr>
          <w:sz w:val="16"/>
        </w:rPr>
        <w:t xml:space="preserve"> de la propia entidad.</w:t>
      </w:r>
    </w:p>
    <w:p w:rsidR="00000000" w:rsidRDefault="001A1991">
      <w:pPr>
        <w:spacing w:line="360" w:lineRule="auto"/>
        <w:jc w:val="both"/>
        <w:rPr>
          <w:rFonts w:ascii="Arial" w:hAnsi="Arial" w:cs="Arial"/>
          <w:b/>
          <w:color w:val="0000FF"/>
          <w:sz w:val="22"/>
        </w:rPr>
      </w:pPr>
    </w:p>
    <w:p w:rsidR="00000000" w:rsidRDefault="001A1991">
      <w:pPr>
        <w:rPr>
          <w:rFonts w:ascii="Arial" w:hAnsi="Arial" w:cs="Arial"/>
          <w:b/>
          <w:color w:val="0000FF"/>
          <w:sz w:val="16"/>
        </w:rPr>
      </w:pPr>
      <w:r>
        <w:rPr>
          <w:rFonts w:ascii="Arial" w:hAnsi="Arial" w:cs="Arial"/>
          <w:b/>
          <w:color w:val="0000FF"/>
          <w:sz w:val="22"/>
        </w:rPr>
        <w:t>X.3.</w:t>
      </w:r>
      <w:r>
        <w:rPr>
          <w:rFonts w:ascii="Arial" w:hAnsi="Arial" w:cs="Arial"/>
          <w:b/>
          <w:color w:val="0000FF"/>
          <w:sz w:val="22"/>
        </w:rPr>
        <w:tab/>
      </w:r>
      <w:r>
        <w:rPr>
          <w:rFonts w:ascii="Arial" w:hAnsi="Arial" w:cs="Arial"/>
          <w:b/>
          <w:color w:val="0000FF"/>
          <w:sz w:val="16"/>
        </w:rPr>
        <w:t>El desarrollo empresarial y la asesoría técnica</w:t>
      </w:r>
    </w:p>
    <w:p w:rsidR="00000000" w:rsidRDefault="001A1991">
      <w:pPr>
        <w:rPr>
          <w:rFonts w:ascii="Arial" w:hAnsi="Arial" w:cs="Arial"/>
          <w:color w:val="0000FF"/>
          <w:sz w:val="16"/>
        </w:rPr>
      </w:pPr>
    </w:p>
    <w:p w:rsidR="00000000" w:rsidRDefault="001A1991">
      <w:pPr>
        <w:jc w:val="both"/>
        <w:rPr>
          <w:sz w:val="16"/>
        </w:rPr>
      </w:pPr>
      <w:r>
        <w:rPr>
          <w:sz w:val="16"/>
        </w:rPr>
        <w:t>La O</w:t>
      </w:r>
      <w:r>
        <w:rPr>
          <w:sz w:val="16"/>
        </w:rPr>
        <w:t xml:space="preserve">DF habrá de apoyar a los </w:t>
      </w:r>
      <w:hyperlink r:id="rId41" w:history="1">
        <w:r>
          <w:rPr>
            <w:rStyle w:val="Hipervnculo"/>
            <w:color w:val="auto"/>
            <w:sz w:val="16"/>
            <w:u w:val="none"/>
          </w:rPr>
          <w:t>micro-emprendedor@s</w:t>
        </w:r>
      </w:hyperlink>
      <w:r>
        <w:rPr>
          <w:sz w:val="16"/>
        </w:rPr>
        <w:t xml:space="preserve"> en la identificación y contratación de servicios de asesoría técnica con expertos en lo individual, o bien con despachos de consultoría y/o universidades e institucion</w:t>
      </w:r>
      <w:r>
        <w:rPr>
          <w:sz w:val="16"/>
        </w:rPr>
        <w:t>es de educación técnica, con los que se buscará concertar acuerdos de cooperación y asistencia recíproca.</w:t>
      </w:r>
    </w:p>
    <w:p w:rsidR="00000000" w:rsidRDefault="001A1991">
      <w:pPr>
        <w:jc w:val="both"/>
        <w:rPr>
          <w:sz w:val="16"/>
        </w:rPr>
      </w:pPr>
    </w:p>
    <w:p w:rsidR="00000000" w:rsidRDefault="001A1991">
      <w:pPr>
        <w:jc w:val="both"/>
        <w:rPr>
          <w:sz w:val="16"/>
        </w:rPr>
      </w:pPr>
      <w:r>
        <w:rPr>
          <w:sz w:val="16"/>
        </w:rPr>
        <w:t xml:space="preserve">También en este caso las ODF´s promueven y organizan el respaldo de asesoría técnica que expertos de empresas grandes y medianas puedan canalizar en </w:t>
      </w:r>
      <w:r>
        <w:rPr>
          <w:sz w:val="16"/>
        </w:rPr>
        <w:t xml:space="preserve">beneficio de l@s micro-emprendedores de cada Comunidad Microempresarial del Proyecto (CMP)  L@s empresari@s que proporcionan este respaldo se van integrando como Agentes Locales al Comité de Respaldo de cada Proyecto. </w:t>
      </w:r>
    </w:p>
    <w:p w:rsidR="00000000" w:rsidRDefault="001A1991">
      <w:pPr>
        <w:rPr>
          <w:rFonts w:ascii="Arial" w:hAnsi="Arial" w:cs="Arial"/>
          <w:color w:val="0000FF"/>
          <w:sz w:val="16"/>
        </w:rPr>
      </w:pPr>
    </w:p>
    <w:p w:rsidR="00000000" w:rsidRDefault="001A1991">
      <w:pPr>
        <w:rPr>
          <w:rFonts w:ascii="Arial" w:hAnsi="Arial" w:cs="Arial"/>
          <w:b/>
          <w:color w:val="0000FF"/>
          <w:sz w:val="16"/>
        </w:rPr>
      </w:pPr>
      <w:r>
        <w:rPr>
          <w:rFonts w:ascii="Arial" w:hAnsi="Arial" w:cs="Arial"/>
          <w:b/>
          <w:color w:val="0000FF"/>
          <w:sz w:val="16"/>
        </w:rPr>
        <w:t>X.4.</w:t>
      </w:r>
      <w:r>
        <w:rPr>
          <w:rFonts w:ascii="Arial" w:hAnsi="Arial" w:cs="Arial"/>
          <w:b/>
          <w:color w:val="0000FF"/>
          <w:sz w:val="16"/>
        </w:rPr>
        <w:tab/>
        <w:t xml:space="preserve">El desarrollo empresarial y el </w:t>
      </w:r>
      <w:r>
        <w:rPr>
          <w:rFonts w:ascii="Arial" w:hAnsi="Arial" w:cs="Arial"/>
          <w:b/>
          <w:color w:val="0000FF"/>
          <w:sz w:val="16"/>
        </w:rPr>
        <w:t>soporte tecnológico</w:t>
      </w:r>
    </w:p>
    <w:p w:rsidR="00000000" w:rsidRDefault="001A1991">
      <w:pPr>
        <w:rPr>
          <w:rFonts w:ascii="Arial" w:hAnsi="Arial" w:cs="Arial"/>
          <w:b/>
          <w:color w:val="0000FF"/>
          <w:sz w:val="16"/>
        </w:rPr>
      </w:pPr>
    </w:p>
    <w:p w:rsidR="00000000" w:rsidRDefault="001A1991">
      <w:pPr>
        <w:jc w:val="both"/>
        <w:rPr>
          <w:sz w:val="16"/>
        </w:rPr>
      </w:pPr>
      <w:r>
        <w:rPr>
          <w:sz w:val="16"/>
        </w:rPr>
        <w:t xml:space="preserve">En un esfuerzo conjunto de NAFIN y las ODF´s, se impulsa la actualización tecnológica colectiva de los </w:t>
      </w:r>
      <w:hyperlink r:id="rId42" w:history="1">
        <w:r>
          <w:rPr>
            <w:rStyle w:val="Hipervnculo"/>
            <w:color w:val="auto"/>
            <w:sz w:val="16"/>
            <w:u w:val="none"/>
          </w:rPr>
          <w:t>micro-emprendedor@s</w:t>
        </w:r>
      </w:hyperlink>
      <w:r>
        <w:rPr>
          <w:sz w:val="16"/>
        </w:rPr>
        <w:t>, incentivando y facilitando la transferencia recíproca de innovacion</w:t>
      </w:r>
      <w:r>
        <w:rPr>
          <w:sz w:val="16"/>
        </w:rPr>
        <w:t xml:space="preserve">es y mejoras técnicas y concertando iniciativas de investigación y desarrollo con las universidades y centros de investigación de la localidad, en programas especialmente diseñados para las pequeñas unidades productivas. </w:t>
      </w:r>
    </w:p>
    <w:p w:rsidR="00000000" w:rsidRDefault="001A1991">
      <w:pPr>
        <w:jc w:val="both"/>
        <w:rPr>
          <w:sz w:val="16"/>
        </w:rPr>
      </w:pPr>
    </w:p>
    <w:p w:rsidR="00000000" w:rsidRDefault="001A1991">
      <w:pPr>
        <w:jc w:val="both"/>
        <w:rPr>
          <w:sz w:val="16"/>
        </w:rPr>
      </w:pPr>
      <w:r>
        <w:rPr>
          <w:sz w:val="16"/>
        </w:rPr>
        <w:t>En este campo particular, resulta</w:t>
      </w:r>
      <w:r>
        <w:rPr>
          <w:sz w:val="16"/>
        </w:rPr>
        <w:t xml:space="preserve"> de la mayor importancia para las ODF´s identificar las mejoras técnicas e innovaciones desarrolladas por micro-empresari@s y micro-productor@s, para que, a través del Programa Global y mediante la transferencia y el vínculo con las demás ODF´s, no sólo se</w:t>
      </w:r>
      <w:r>
        <w:rPr>
          <w:sz w:val="16"/>
        </w:rPr>
        <w:t xml:space="preserve"> fortalezca la capacidad técnica general de los participantes, sino que además las innovaciones y mejoras se conviertan en fuente adicional de ingreso y de utilidades incrementales para los propias </w:t>
      </w:r>
      <w:hyperlink r:id="rId43" w:history="1">
        <w:r>
          <w:rPr>
            <w:rStyle w:val="Hipervnculo"/>
            <w:color w:val="auto"/>
            <w:sz w:val="16"/>
            <w:u w:val="none"/>
          </w:rPr>
          <w:t>micro-emprended</w:t>
        </w:r>
        <w:r>
          <w:rPr>
            <w:rStyle w:val="Hipervnculo"/>
            <w:color w:val="auto"/>
            <w:sz w:val="16"/>
            <w:u w:val="none"/>
          </w:rPr>
          <w:t>or@s</w:t>
        </w:r>
      </w:hyperlink>
      <w:r>
        <w:rPr>
          <w:sz w:val="16"/>
        </w:rPr>
        <w:t xml:space="preserve"> que las generaron.</w:t>
      </w:r>
    </w:p>
    <w:p w:rsidR="00000000" w:rsidRDefault="001A1991">
      <w:pPr>
        <w:spacing w:line="360" w:lineRule="auto"/>
        <w:jc w:val="both"/>
        <w:rPr>
          <w:rFonts w:ascii="Arial" w:hAnsi="Arial" w:cs="Arial"/>
          <w:b/>
          <w:bCs/>
          <w:color w:val="0000FF"/>
        </w:rPr>
      </w:pPr>
    </w:p>
    <w:p w:rsidR="00000000" w:rsidRDefault="001A1991">
      <w:pPr>
        <w:rPr>
          <w:rFonts w:ascii="Arial" w:hAnsi="Arial" w:cs="Arial"/>
          <w:b/>
          <w:color w:val="0000FF"/>
          <w:sz w:val="16"/>
        </w:rPr>
      </w:pPr>
      <w:r>
        <w:rPr>
          <w:rFonts w:ascii="Arial" w:hAnsi="Arial" w:cs="Arial"/>
          <w:b/>
          <w:bCs/>
          <w:color w:val="0000FF"/>
        </w:rPr>
        <w:t>X.5.</w:t>
      </w:r>
      <w:r>
        <w:rPr>
          <w:rFonts w:ascii="Arial" w:hAnsi="Arial" w:cs="Arial"/>
          <w:b/>
          <w:bCs/>
          <w:color w:val="0000FF"/>
        </w:rPr>
        <w:tab/>
      </w:r>
      <w:r>
        <w:rPr>
          <w:rFonts w:ascii="Arial" w:hAnsi="Arial" w:cs="Arial"/>
          <w:b/>
          <w:color w:val="0000FF"/>
          <w:sz w:val="16"/>
        </w:rPr>
        <w:t>El respaldo de promoción comercial</w:t>
      </w:r>
    </w:p>
    <w:p w:rsidR="00000000" w:rsidRDefault="001A1991">
      <w:pPr>
        <w:jc w:val="both"/>
        <w:rPr>
          <w:b/>
          <w:sz w:val="16"/>
        </w:rPr>
      </w:pPr>
    </w:p>
    <w:p w:rsidR="00000000" w:rsidRDefault="001A1991">
      <w:pPr>
        <w:jc w:val="both"/>
        <w:rPr>
          <w:sz w:val="16"/>
        </w:rPr>
      </w:pPr>
      <w:hyperlink r:id="rId44" w:history="1">
        <w:r>
          <w:rPr>
            <w:rStyle w:val="Hipervnculo"/>
            <w:color w:val="auto"/>
            <w:sz w:val="16"/>
            <w:u w:val="none"/>
          </w:rPr>
          <w:t>Los</w:t>
        </w:r>
      </w:hyperlink>
      <w:r>
        <w:rPr>
          <w:sz w:val="16"/>
        </w:rPr>
        <w:t xml:space="preserve"> </w:t>
      </w:r>
      <w:hyperlink r:id="rId45" w:history="1">
        <w:r>
          <w:rPr>
            <w:rStyle w:val="Hipervnculo"/>
            <w:color w:val="auto"/>
            <w:sz w:val="16"/>
            <w:u w:val="none"/>
          </w:rPr>
          <w:t>micro-emprendedor@s</w:t>
        </w:r>
      </w:hyperlink>
      <w:r>
        <w:rPr>
          <w:sz w:val="16"/>
        </w:rPr>
        <w:t xml:space="preserve"> han afrontado sistemáticamente diversas limitaciones de orden estructural para identificar y </w:t>
      </w:r>
      <w:r>
        <w:rPr>
          <w:sz w:val="16"/>
        </w:rPr>
        <w:t>sobre todo para negociar en los mercados más atractivos y convenientes, como son aquellos a los que acude la población de elevados niveles de cultura e ingresos, y que resultan sin lugar a dudas los más idóneos para canalizar productos diferenciados y excl</w:t>
      </w:r>
      <w:r>
        <w:rPr>
          <w:sz w:val="16"/>
        </w:rPr>
        <w:t xml:space="preserve">usivos que deben convertirse en la especialidad de las más pequeñas unidades productivas.   </w:t>
      </w:r>
    </w:p>
    <w:p w:rsidR="00000000" w:rsidRDefault="001A1991">
      <w:pPr>
        <w:jc w:val="both"/>
        <w:rPr>
          <w:sz w:val="16"/>
        </w:rPr>
      </w:pPr>
    </w:p>
    <w:p w:rsidR="00000000" w:rsidRDefault="001A1991">
      <w:pPr>
        <w:jc w:val="both"/>
        <w:rPr>
          <w:sz w:val="16"/>
        </w:rPr>
      </w:pPr>
      <w:r>
        <w:rPr>
          <w:sz w:val="16"/>
        </w:rPr>
        <w:t>El Programa Global contempla como una directriz fundamental de su esfuerzo de fomento, la acción promocional para redireccionar la oferta de las microempresas y m</w:t>
      </w:r>
      <w:r>
        <w:rPr>
          <w:sz w:val="16"/>
        </w:rPr>
        <w:t>icro-productor@s hacia nichos particulares de demanda diferenciada, para cuyo abastecimiento la unidad productiva de pequeñas dimensiones dispone de ventajas competitivas importantes.</w:t>
      </w:r>
    </w:p>
    <w:p w:rsidR="00000000" w:rsidRDefault="001A1991">
      <w:pPr>
        <w:jc w:val="both"/>
        <w:rPr>
          <w:sz w:val="16"/>
        </w:rPr>
      </w:pPr>
      <w:r>
        <w:rPr>
          <w:sz w:val="16"/>
        </w:rPr>
        <w:t xml:space="preserve"> </w:t>
      </w:r>
    </w:p>
    <w:p w:rsidR="00000000" w:rsidRDefault="001A1991">
      <w:pPr>
        <w:jc w:val="both"/>
        <w:rPr>
          <w:sz w:val="16"/>
        </w:rPr>
      </w:pPr>
      <w:r>
        <w:rPr>
          <w:sz w:val="16"/>
        </w:rPr>
        <w:t>Las dificultades en el ámbito de la comercialización es sin lugar a du</w:t>
      </w:r>
      <w:r>
        <w:rPr>
          <w:sz w:val="16"/>
        </w:rPr>
        <w:t>das uno de los grandes obstáculos al desarrollo microempresarial en México y de ninguna manera el simple acceso al crédito permite superar esta enorme barrera.  Esta aseveración cobra mayor relevancia al considerar que la mayoría de las pequeñas unidades p</w:t>
      </w:r>
      <w:r>
        <w:rPr>
          <w:sz w:val="16"/>
        </w:rPr>
        <w:t xml:space="preserve">roductivas en nuestro país son propiedad y/o iniciativa de quienes son </w:t>
      </w:r>
      <w:hyperlink r:id="rId46" w:history="1">
        <w:r>
          <w:rPr>
            <w:rStyle w:val="Hipervnculo"/>
            <w:color w:val="auto"/>
            <w:sz w:val="16"/>
            <w:u w:val="none"/>
          </w:rPr>
          <w:t>micro-productore@s</w:t>
        </w:r>
      </w:hyperlink>
      <w:r>
        <w:rPr>
          <w:sz w:val="16"/>
        </w:rPr>
        <w:t>, que jamás actuarán como micro-empresari@s eficientes, sobre todo al desempeñar la función de comercialización.</w:t>
      </w:r>
    </w:p>
    <w:p w:rsidR="00000000" w:rsidRDefault="001A1991">
      <w:pPr>
        <w:jc w:val="both"/>
        <w:rPr>
          <w:sz w:val="16"/>
        </w:rPr>
      </w:pPr>
    </w:p>
    <w:p w:rsidR="00000000" w:rsidRDefault="001A1991">
      <w:pPr>
        <w:jc w:val="both"/>
        <w:rPr>
          <w:sz w:val="16"/>
        </w:rPr>
      </w:pPr>
      <w:r>
        <w:rPr>
          <w:sz w:val="16"/>
        </w:rPr>
        <w:t>Es cierto,</w:t>
      </w:r>
      <w:r>
        <w:rPr>
          <w:sz w:val="16"/>
        </w:rPr>
        <w:t xml:space="preserve"> por una parte, que la mujer parece reunir y mostrar, con frecuencia cada vez mayor, sus cualidades de micro-empresaria.  La experiencia en México demuestra, por otra,  que cuando la mujer recibe un respaldo adecuado, participa con entusiasmo y compromiso </w:t>
      </w:r>
      <w:r>
        <w:rPr>
          <w:sz w:val="16"/>
        </w:rPr>
        <w:t>creciente en las actividades empresariales y productivas, pero también se ha puesto de manifiesto que sus responsabilidades y sus tareas en el hogar, le impiden abandonar temporalmente su comunidad para acudir directamente a los mercados en que sus product</w:t>
      </w:r>
      <w:r>
        <w:rPr>
          <w:sz w:val="16"/>
        </w:rPr>
        <w:t xml:space="preserve">os pueden ser mejor apreciados y, por lo tanto, vendidos a un precio más acorde con la calidad e intensidad de su esfuerzo laboral. </w:t>
      </w:r>
    </w:p>
    <w:p w:rsidR="00000000" w:rsidRDefault="001A1991">
      <w:pPr>
        <w:jc w:val="both"/>
        <w:rPr>
          <w:sz w:val="16"/>
        </w:rPr>
      </w:pPr>
    </w:p>
    <w:p w:rsidR="00000000" w:rsidRDefault="001A1991">
      <w:pPr>
        <w:jc w:val="both"/>
        <w:rPr>
          <w:sz w:val="16"/>
        </w:rPr>
      </w:pPr>
      <w:r>
        <w:rPr>
          <w:sz w:val="16"/>
        </w:rPr>
        <w:t>Con el propósito de disminuir estas limitaciones estructurales, el Programa Global contempla, además del impulso a las Uni</w:t>
      </w:r>
      <w:r>
        <w:rPr>
          <w:sz w:val="16"/>
        </w:rPr>
        <w:t>dades de Promoción Comercial (UPC´s) y otras acciones, la promoción y el respaldo para el establecimiento progresivo de centros de comercialización en las principales ciudades del país que como empresas comerciales, propiedad de las propias Comunidades Mic</w:t>
      </w:r>
      <w:r>
        <w:rPr>
          <w:sz w:val="16"/>
        </w:rPr>
        <w:t>roempresariales de Proyecto, vendan directamente sus productos.</w:t>
      </w:r>
    </w:p>
    <w:p w:rsidR="00000000" w:rsidRDefault="001A1991">
      <w:pPr>
        <w:jc w:val="both"/>
        <w:rPr>
          <w:sz w:val="16"/>
        </w:rPr>
      </w:pPr>
    </w:p>
    <w:p w:rsidR="00000000" w:rsidRDefault="001A1991">
      <w:pPr>
        <w:jc w:val="both"/>
        <w:rPr>
          <w:sz w:val="16"/>
        </w:rPr>
      </w:pPr>
      <w:r>
        <w:rPr>
          <w:sz w:val="16"/>
        </w:rPr>
        <w:t>NAFIN trabaja en la concertación de acuerdos de colaboración con grandes cadenas comerciales y tiendas de autoservicio, mediante los cuales se pretende invertir el proceso e inducir a que las</w:t>
      </w:r>
      <w:r>
        <w:rPr>
          <w:sz w:val="16"/>
        </w:rPr>
        <w:t xml:space="preserve"> Comunidades Microempresariales de Proyecto (CMP´s) produzcan lo que efectivamente demandan los mercados, tomando en particular consideración las recomendaciones de quienes sustentan el éxito de su operación comercial en la adecuada interpretación de las n</w:t>
      </w:r>
      <w:r>
        <w:rPr>
          <w:sz w:val="16"/>
        </w:rPr>
        <w:t>ecesidades, deseos y requerimientos particulares de los consumidores.</w:t>
      </w:r>
    </w:p>
    <w:p w:rsidR="00000000" w:rsidRDefault="001A1991">
      <w:pPr>
        <w:jc w:val="both"/>
        <w:rPr>
          <w:sz w:val="16"/>
        </w:rPr>
      </w:pPr>
    </w:p>
    <w:p w:rsidR="00000000" w:rsidRDefault="001A1991">
      <w:pPr>
        <w:jc w:val="both"/>
        <w:rPr>
          <w:sz w:val="16"/>
        </w:rPr>
      </w:pPr>
      <w:r>
        <w:rPr>
          <w:sz w:val="16"/>
        </w:rPr>
        <w:t>Con los pequeños establecimientos comerciales, se promueve la formación de Organizaciones de Fomento (ODF´s), que no sólo permitan consolidar requerimientos e incrementar la capacidad d</w:t>
      </w:r>
      <w:r>
        <w:rPr>
          <w:sz w:val="16"/>
        </w:rPr>
        <w:t>e negociación de los pequeños comercios con los grandes fabricantes proveedores, para atender con ventajas las necesidades de la población mayoritaria de bajos ingresos, sino que además hagan posible una adecuada y eficaz comunicación económica con las mic</w:t>
      </w:r>
      <w:r>
        <w:rPr>
          <w:sz w:val="16"/>
        </w:rPr>
        <w:t xml:space="preserve">ro-productor@s y </w:t>
      </w:r>
      <w:hyperlink r:id="rId47" w:history="1">
        <w:r>
          <w:rPr>
            <w:rStyle w:val="Hipervnculo"/>
            <w:color w:val="auto"/>
            <w:sz w:val="16"/>
            <w:u w:val="none"/>
          </w:rPr>
          <w:t>micro-empresari@s</w:t>
        </w:r>
      </w:hyperlink>
      <w:r>
        <w:rPr>
          <w:sz w:val="16"/>
        </w:rPr>
        <w:t xml:space="preserve"> que participen en el Programa Global, para que, mediante el esfuerzo conjunto y concertado de una alianza estratégica, puedan abastecer los requerimientos de productos diferenciad</w:t>
      </w:r>
      <w:r>
        <w:rPr>
          <w:sz w:val="16"/>
        </w:rPr>
        <w:t>os de nichos de mercado exclusivo de la población de altos ingresos.</w:t>
      </w:r>
    </w:p>
    <w:p w:rsidR="00000000" w:rsidRDefault="001A1991">
      <w:pPr>
        <w:jc w:val="both"/>
        <w:rPr>
          <w:sz w:val="16"/>
        </w:rPr>
      </w:pPr>
    </w:p>
    <w:p w:rsidR="00000000" w:rsidRDefault="001A1991">
      <w:pPr>
        <w:jc w:val="both"/>
        <w:rPr>
          <w:sz w:val="16"/>
        </w:rPr>
      </w:pPr>
      <w:r>
        <w:rPr>
          <w:sz w:val="16"/>
        </w:rPr>
        <w:t xml:space="preserve">NAFIN, conjuntamente con las ODF´s y con la colaboración de ciertos Agentes Nacionales y Externos,  trabaja en el diseño e instrumentación de una estrategia conjunta de exportación, que </w:t>
      </w:r>
      <w:r>
        <w:rPr>
          <w:sz w:val="16"/>
        </w:rPr>
        <w:t>considera tanto el acceso de las ODF´s a los mecanismos de comercio electrónico, como el establecimiento en el exterior de centros de comercialización de “Trato Justo”, con el fin de llevar a cabo la importación y venta directa de los productos de las CMP´</w:t>
      </w:r>
      <w:r>
        <w:rPr>
          <w:sz w:val="16"/>
        </w:rPr>
        <w:t>s.</w:t>
      </w:r>
    </w:p>
    <w:p w:rsidR="00000000" w:rsidRDefault="001A1991">
      <w:pPr>
        <w:jc w:val="both"/>
        <w:rPr>
          <w:sz w:val="16"/>
        </w:rPr>
      </w:pPr>
    </w:p>
    <w:p w:rsidR="00000000" w:rsidRDefault="001A1991">
      <w:pPr>
        <w:jc w:val="both"/>
        <w:rPr>
          <w:sz w:val="16"/>
        </w:rPr>
      </w:pPr>
      <w:r>
        <w:rPr>
          <w:sz w:val="16"/>
        </w:rPr>
        <w:t>En el sentido de tal dirección, NAFIN busca establecer una relación formal de colaboración con las diferentes organizaciones que en diversos países de Europa y Norteamérica promueven el "Comercio Justo" (Fair Trade) como un instrumento de equidad y equ</w:t>
      </w:r>
      <w:r>
        <w:rPr>
          <w:sz w:val="16"/>
        </w:rPr>
        <w:t xml:space="preserve">ilibrio en las relaciones económicas entre países industrializados y países en desarrollo. </w:t>
      </w:r>
    </w:p>
    <w:p w:rsidR="00000000" w:rsidRDefault="001A1991">
      <w:pPr>
        <w:jc w:val="both"/>
        <w:rPr>
          <w:rFonts w:ascii="Arial" w:hAnsi="Arial" w:cs="Arial"/>
          <w:b/>
          <w:bCs/>
          <w:color w:val="0000FF"/>
          <w:sz w:val="16"/>
        </w:rPr>
      </w:pPr>
    </w:p>
    <w:p w:rsidR="00000000" w:rsidRDefault="001A1991">
      <w:pPr>
        <w:jc w:val="both"/>
        <w:rPr>
          <w:rFonts w:ascii="Arial" w:hAnsi="Arial" w:cs="Arial"/>
          <w:b/>
          <w:bCs/>
          <w:color w:val="0000FF"/>
          <w:sz w:val="16"/>
        </w:rPr>
      </w:pPr>
      <w:r>
        <w:rPr>
          <w:rFonts w:ascii="Arial" w:hAnsi="Arial" w:cs="Arial"/>
          <w:b/>
          <w:bCs/>
          <w:color w:val="0000FF"/>
        </w:rPr>
        <w:br w:type="page"/>
      </w:r>
      <w:r>
        <w:rPr>
          <w:rFonts w:ascii="Arial" w:hAnsi="Arial" w:cs="Arial"/>
          <w:b/>
          <w:bCs/>
          <w:color w:val="0000FF"/>
        </w:rPr>
        <w:lastRenderedPageBreak/>
        <w:t>XI.</w:t>
      </w:r>
      <w:r>
        <w:rPr>
          <w:rFonts w:ascii="Arial" w:hAnsi="Arial" w:cs="Arial"/>
          <w:b/>
          <w:bCs/>
          <w:color w:val="0000FF"/>
        </w:rPr>
        <w:tab/>
      </w:r>
      <w:r>
        <w:rPr>
          <w:rFonts w:ascii="Arial" w:hAnsi="Arial" w:cs="Arial"/>
          <w:b/>
          <w:bCs/>
          <w:color w:val="0000FF"/>
          <w:sz w:val="16"/>
        </w:rPr>
        <w:t>El respaldo solidario del exterior</w:t>
      </w:r>
    </w:p>
    <w:p w:rsidR="00000000" w:rsidRDefault="001A1991">
      <w:pPr>
        <w:rPr>
          <w:b/>
          <w:sz w:val="16"/>
        </w:rPr>
      </w:pPr>
    </w:p>
    <w:p w:rsidR="00000000" w:rsidRDefault="001A1991">
      <w:pPr>
        <w:pStyle w:val="Textoindependiente2"/>
        <w:rPr>
          <w:rFonts w:ascii="Times New Roman" w:hAnsi="Times New Roman"/>
          <w:sz w:val="16"/>
        </w:rPr>
      </w:pPr>
      <w:r>
        <w:rPr>
          <w:rFonts w:ascii="Times New Roman" w:hAnsi="Times New Roman"/>
          <w:sz w:val="16"/>
        </w:rPr>
        <w:t>Se promueve activamente la participación comprometida de inmigrantes de origen mexicano en el exterior, en particular en E</w:t>
      </w:r>
      <w:r>
        <w:rPr>
          <w:rFonts w:ascii="Times New Roman" w:hAnsi="Times New Roman"/>
          <w:sz w:val="16"/>
        </w:rPr>
        <w:t xml:space="preserve">.U.A. y el Canadá, a través de la reorientación de las remesas hacia el impulso de proyectos productivos y, en su caso, la formación de microempresas en sus comunidades de origen, sobre todo las de más bajos ingresos del país.  </w:t>
      </w:r>
    </w:p>
    <w:p w:rsidR="00000000" w:rsidRDefault="001A1991">
      <w:pPr>
        <w:pStyle w:val="Textoindependiente2"/>
        <w:rPr>
          <w:rFonts w:ascii="Times New Roman" w:hAnsi="Times New Roman"/>
          <w:sz w:val="16"/>
        </w:rPr>
      </w:pPr>
    </w:p>
    <w:p w:rsidR="00000000" w:rsidRDefault="001A1991">
      <w:pPr>
        <w:pStyle w:val="Textoindependiente2"/>
        <w:rPr>
          <w:rFonts w:ascii="Times New Roman" w:hAnsi="Times New Roman"/>
          <w:sz w:val="16"/>
        </w:rPr>
      </w:pPr>
      <w:r>
        <w:rPr>
          <w:rFonts w:ascii="Times New Roman" w:hAnsi="Times New Roman"/>
          <w:sz w:val="16"/>
        </w:rPr>
        <w:t>Los migrantes mexicanos, y</w:t>
      </w:r>
      <w:r>
        <w:rPr>
          <w:rFonts w:ascii="Times New Roman" w:hAnsi="Times New Roman"/>
          <w:sz w:val="16"/>
        </w:rPr>
        <w:t xml:space="preserve">a sea directamente o por conducto de sus clubes o asociaciones, podrán participar en el Programa Global de la siguiente manera </w:t>
      </w:r>
    </w:p>
    <w:p w:rsidR="00000000" w:rsidRDefault="001A1991">
      <w:pPr>
        <w:pStyle w:val="Textoindependiente2"/>
        <w:rPr>
          <w:rFonts w:ascii="Times New Roman" w:hAnsi="Times New Roman"/>
          <w:sz w:val="16"/>
        </w:rPr>
      </w:pPr>
    </w:p>
    <w:p w:rsidR="00000000" w:rsidRDefault="001A1991" w:rsidP="001A1991">
      <w:pPr>
        <w:pStyle w:val="Textoindependiente2"/>
        <w:numPr>
          <w:ilvl w:val="0"/>
          <w:numId w:val="23"/>
        </w:numPr>
        <w:rPr>
          <w:rFonts w:ascii="Times New Roman" w:hAnsi="Times New Roman"/>
          <w:sz w:val="16"/>
        </w:rPr>
      </w:pPr>
      <w:r>
        <w:rPr>
          <w:rFonts w:ascii="Times New Roman" w:hAnsi="Times New Roman"/>
          <w:sz w:val="16"/>
        </w:rPr>
        <w:t>Efectuando “donaciones” o “aportaciones  solidarias” a quienes ellos mismos decidan (habitantes de un cierto municipio o comuni</w:t>
      </w:r>
      <w:r>
        <w:rPr>
          <w:rFonts w:ascii="Times New Roman" w:hAnsi="Times New Roman"/>
          <w:sz w:val="16"/>
        </w:rPr>
        <w:t xml:space="preserve">dad o bien familias o personas determinadas), en la inteligencia de que los recursos estarán etiquetados para utilizarse de manera exclusiva en aportaciones al Fondo de Competitividad y Desarrollo (FCD) de la correspondiente Comunidad Microempresarial del </w:t>
      </w:r>
      <w:r>
        <w:rPr>
          <w:rFonts w:ascii="Times New Roman" w:hAnsi="Times New Roman"/>
          <w:sz w:val="16"/>
        </w:rPr>
        <w:t>Proyecto.</w:t>
      </w:r>
    </w:p>
    <w:p w:rsidR="00000000" w:rsidRDefault="001A1991">
      <w:pPr>
        <w:pStyle w:val="Textoindependiente2"/>
        <w:rPr>
          <w:rFonts w:ascii="Times New Roman" w:hAnsi="Times New Roman"/>
          <w:sz w:val="16"/>
        </w:rPr>
      </w:pPr>
    </w:p>
    <w:p w:rsidR="00000000" w:rsidRDefault="001A1991" w:rsidP="001A1991">
      <w:pPr>
        <w:pStyle w:val="Textoindependiente2"/>
        <w:numPr>
          <w:ilvl w:val="0"/>
          <w:numId w:val="23"/>
        </w:numPr>
        <w:rPr>
          <w:rFonts w:ascii="Times New Roman" w:hAnsi="Times New Roman"/>
          <w:sz w:val="16"/>
        </w:rPr>
      </w:pPr>
      <w:r>
        <w:rPr>
          <w:rFonts w:ascii="Times New Roman" w:hAnsi="Times New Roman"/>
          <w:sz w:val="16"/>
        </w:rPr>
        <w:t xml:space="preserve">Como está previsto en el Programa Global, NAFIN activará una línea de financiamiento por un importe que en un inicio será equivalente a dos veces los recursos depositados en los primeros tres meses al FCD y que se duplicará semestralmente hasta </w:t>
      </w:r>
      <w:r>
        <w:rPr>
          <w:rFonts w:ascii="Times New Roman" w:hAnsi="Times New Roman"/>
          <w:sz w:val="16"/>
        </w:rPr>
        <w:t xml:space="preserve">representar 64 veces el depósito inicial en un plazo de dos años y medio.  Los recursos de esta línea podrán quedar igualmente etiquetados en cuanto a beneficiarios, en el ámbito de municipio, comunidad, familias o personas  </w:t>
      </w:r>
    </w:p>
    <w:p w:rsidR="00000000" w:rsidRDefault="001A1991">
      <w:pPr>
        <w:pStyle w:val="Textoindependiente2"/>
        <w:rPr>
          <w:rFonts w:ascii="Times New Roman" w:hAnsi="Times New Roman"/>
          <w:sz w:val="16"/>
        </w:rPr>
      </w:pPr>
    </w:p>
    <w:p w:rsidR="00000000" w:rsidRDefault="001A1991" w:rsidP="001A1991">
      <w:pPr>
        <w:pStyle w:val="Textoindependiente2"/>
        <w:numPr>
          <w:ilvl w:val="0"/>
          <w:numId w:val="23"/>
        </w:numPr>
        <w:rPr>
          <w:rFonts w:ascii="Times New Roman" w:hAnsi="Times New Roman"/>
          <w:sz w:val="16"/>
        </w:rPr>
      </w:pPr>
      <w:r>
        <w:rPr>
          <w:rFonts w:ascii="Times New Roman" w:hAnsi="Times New Roman"/>
          <w:sz w:val="16"/>
        </w:rPr>
        <w:t>Los migrantes mexicanos podrá</w:t>
      </w:r>
      <w:r>
        <w:rPr>
          <w:rFonts w:ascii="Times New Roman" w:hAnsi="Times New Roman"/>
          <w:sz w:val="16"/>
        </w:rPr>
        <w:t>n decidir el destino específico que podrán tener los recursos donados, dentro del FCD, tanto en lo que se refiere a los gastos e inversiones que incrementan la capacidad de competencia colectiva dentro del Componente de Competitividad, como a los gastos de</w:t>
      </w:r>
      <w:r>
        <w:rPr>
          <w:rFonts w:ascii="Times New Roman" w:hAnsi="Times New Roman"/>
          <w:sz w:val="16"/>
        </w:rPr>
        <w:t xml:space="preserve"> beneficio social, dentro del Componente de Desarrollo.</w:t>
      </w:r>
    </w:p>
    <w:p w:rsidR="00000000" w:rsidRDefault="001A1991">
      <w:pPr>
        <w:pStyle w:val="Textoindependiente2"/>
        <w:ind w:left="345"/>
        <w:rPr>
          <w:rFonts w:ascii="Times New Roman" w:hAnsi="Times New Roman"/>
          <w:sz w:val="16"/>
        </w:rPr>
      </w:pPr>
    </w:p>
    <w:p w:rsidR="00000000" w:rsidRDefault="001A1991" w:rsidP="001A1991">
      <w:pPr>
        <w:pStyle w:val="Textoindependiente2"/>
        <w:numPr>
          <w:ilvl w:val="0"/>
          <w:numId w:val="23"/>
        </w:numPr>
        <w:rPr>
          <w:rFonts w:ascii="Times New Roman" w:hAnsi="Times New Roman"/>
          <w:sz w:val="16"/>
        </w:rPr>
      </w:pPr>
      <w:r>
        <w:rPr>
          <w:rFonts w:ascii="Times New Roman" w:hAnsi="Times New Roman"/>
          <w:sz w:val="16"/>
        </w:rPr>
        <w:t>Las eventuales aportaciones podrán realizarse mediante transferencias efectivas o bien por conducto de la apertura de garantías contingentes de sus bancos locales hacia los bancos mexicanos que admin</w:t>
      </w:r>
      <w:r>
        <w:rPr>
          <w:rFonts w:ascii="Times New Roman" w:hAnsi="Times New Roman"/>
          <w:sz w:val="16"/>
        </w:rPr>
        <w:t xml:space="preserve">istren los Fondos, en calidad de institución fiduciaria, en cuyo caso la transferencia de recursos se concretará únicamente en el caso de que l@s participantes </w:t>
      </w:r>
      <w:hyperlink r:id="rId48" w:history="1">
        <w:r>
          <w:rPr>
            <w:rStyle w:val="Hipervnculo"/>
            <w:rFonts w:ascii="Times New Roman" w:hAnsi="Times New Roman"/>
            <w:color w:val="auto"/>
            <w:sz w:val="16"/>
            <w:u w:val="none"/>
          </w:rPr>
          <w:t>apoyad@s</w:t>
        </w:r>
      </w:hyperlink>
      <w:r>
        <w:rPr>
          <w:rFonts w:ascii="Times New Roman" w:hAnsi="Times New Roman"/>
          <w:sz w:val="16"/>
        </w:rPr>
        <w:t xml:space="preserve"> incumplan con sus compromisos de  producción o de pago</w:t>
      </w:r>
      <w:r>
        <w:rPr>
          <w:rFonts w:ascii="Times New Roman" w:hAnsi="Times New Roman"/>
          <w:sz w:val="16"/>
        </w:rPr>
        <w:t>.</w:t>
      </w:r>
    </w:p>
    <w:p w:rsidR="00000000" w:rsidRDefault="001A1991">
      <w:pPr>
        <w:pStyle w:val="Textoindependiente2"/>
        <w:rPr>
          <w:rFonts w:ascii="Times New Roman" w:hAnsi="Times New Roman"/>
          <w:sz w:val="16"/>
        </w:rPr>
      </w:pPr>
    </w:p>
    <w:p w:rsidR="00000000" w:rsidRDefault="001A1991" w:rsidP="001A1991">
      <w:pPr>
        <w:pStyle w:val="Textoindependiente2"/>
        <w:numPr>
          <w:ilvl w:val="0"/>
          <w:numId w:val="23"/>
        </w:numPr>
        <w:rPr>
          <w:rFonts w:ascii="Times New Roman" w:hAnsi="Times New Roman"/>
          <w:sz w:val="16"/>
        </w:rPr>
      </w:pPr>
      <w:r>
        <w:rPr>
          <w:rFonts w:ascii="Times New Roman" w:hAnsi="Times New Roman"/>
          <w:sz w:val="16"/>
        </w:rPr>
        <w:t xml:space="preserve">Los migrantes mexicanos podrán también constituir un fondo especial para respaldar la comercialización de los productos de las ODF´s apoyadas, en mercados regionales de los E.U.A y el Canadá, sobre todo los de habla hispana.  Los recursos se utilizarán </w:t>
      </w:r>
      <w:r>
        <w:rPr>
          <w:rFonts w:ascii="Times New Roman" w:hAnsi="Times New Roman"/>
          <w:sz w:val="16"/>
        </w:rPr>
        <w:t>en dos acciones particulares:</w:t>
      </w:r>
    </w:p>
    <w:p w:rsidR="00000000" w:rsidRDefault="001A1991">
      <w:pPr>
        <w:pStyle w:val="Textoindependiente2"/>
        <w:rPr>
          <w:rFonts w:ascii="Times New Roman" w:hAnsi="Times New Roman"/>
          <w:sz w:val="16"/>
        </w:rPr>
      </w:pPr>
    </w:p>
    <w:p w:rsidR="00000000" w:rsidRDefault="001A1991" w:rsidP="001A1991">
      <w:pPr>
        <w:pStyle w:val="Textoindependiente2"/>
        <w:numPr>
          <w:ilvl w:val="0"/>
          <w:numId w:val="19"/>
        </w:numPr>
        <w:rPr>
          <w:rFonts w:ascii="Times New Roman" w:hAnsi="Times New Roman"/>
          <w:sz w:val="16"/>
        </w:rPr>
      </w:pPr>
      <w:r>
        <w:rPr>
          <w:rFonts w:ascii="Times New Roman" w:hAnsi="Times New Roman"/>
          <w:sz w:val="16"/>
        </w:rPr>
        <w:t>Cubrir investigaciones de mercado orientadas a detectar las adecuaciones que deberán hacerse a los productos elaborados por las Comunidades Micro-empresariales de Proyecto (CMP´s) para comercializarse mejor en los citados mer</w:t>
      </w:r>
      <w:r>
        <w:rPr>
          <w:rFonts w:ascii="Times New Roman" w:hAnsi="Times New Roman"/>
          <w:sz w:val="16"/>
        </w:rPr>
        <w:t>cados, o bien la identificación de nuevos productos demandados por nichos particulares de mercado, que podrían ser elaborados y abastecidos por las CMP´s.</w:t>
      </w:r>
    </w:p>
    <w:p w:rsidR="00000000" w:rsidRDefault="001A1991">
      <w:pPr>
        <w:pStyle w:val="Textoindependiente2"/>
        <w:ind w:left="720"/>
        <w:rPr>
          <w:rFonts w:ascii="Times New Roman" w:hAnsi="Times New Roman"/>
          <w:sz w:val="16"/>
        </w:rPr>
      </w:pPr>
    </w:p>
    <w:p w:rsidR="00000000" w:rsidRDefault="001A1991" w:rsidP="001A1991">
      <w:pPr>
        <w:pStyle w:val="Textoindependiente2"/>
        <w:numPr>
          <w:ilvl w:val="0"/>
          <w:numId w:val="19"/>
        </w:numPr>
        <w:rPr>
          <w:rFonts w:ascii="Times New Roman" w:hAnsi="Times New Roman"/>
          <w:sz w:val="16"/>
        </w:rPr>
      </w:pPr>
      <w:r>
        <w:rPr>
          <w:rFonts w:ascii="Times New Roman" w:hAnsi="Times New Roman"/>
          <w:sz w:val="16"/>
        </w:rPr>
        <w:t>Cubrir gastos promocionales para respaldar la comercialización de los productos elaborados por las C</w:t>
      </w:r>
      <w:r>
        <w:rPr>
          <w:rFonts w:ascii="Times New Roman" w:hAnsi="Times New Roman"/>
          <w:sz w:val="16"/>
        </w:rPr>
        <w:t>MP´s, en los citados mercados, bajo los principios de “Comercio Justo”, “Producción Verde” “Solidaridad de Género” y de “Integración y Arraigo Comunitaria”.</w:t>
      </w:r>
    </w:p>
    <w:p w:rsidR="00000000" w:rsidRDefault="001A1991">
      <w:pPr>
        <w:pStyle w:val="Textoindependiente2"/>
        <w:rPr>
          <w:rFonts w:ascii="Times New Roman" w:hAnsi="Times New Roman"/>
          <w:sz w:val="16"/>
        </w:rPr>
      </w:pPr>
    </w:p>
    <w:p w:rsidR="00000000" w:rsidRDefault="001A1991" w:rsidP="001A1991">
      <w:pPr>
        <w:pStyle w:val="Textoindependiente2"/>
        <w:numPr>
          <w:ilvl w:val="0"/>
          <w:numId w:val="24"/>
        </w:numPr>
        <w:rPr>
          <w:rFonts w:ascii="Times New Roman" w:hAnsi="Times New Roman"/>
          <w:b/>
          <w:sz w:val="16"/>
        </w:rPr>
      </w:pPr>
      <w:r>
        <w:rPr>
          <w:rFonts w:ascii="Times New Roman" w:hAnsi="Times New Roman"/>
          <w:sz w:val="16"/>
        </w:rPr>
        <w:t xml:space="preserve">Los migrantes mexicanos podrán co-invertir con las comunidades (vía sus ODF´s) en la formación de </w:t>
      </w:r>
      <w:r>
        <w:rPr>
          <w:rFonts w:ascii="Times New Roman" w:hAnsi="Times New Roman"/>
          <w:sz w:val="16"/>
        </w:rPr>
        <w:t>una red de micro-establecimientos comerciales de "Trato Justo" en E.U.A. y el Canadá, para la comercialización exclusiva de productos de las comunidades (vía ODF´s)  NAFIN financiará a las ODF´s para que puedan efectuar su aportación accionaria de contrapa</w:t>
      </w:r>
      <w:r>
        <w:rPr>
          <w:rFonts w:ascii="Times New Roman" w:hAnsi="Times New Roman"/>
          <w:sz w:val="16"/>
        </w:rPr>
        <w:t xml:space="preserve">rtida (50 %)     </w:t>
      </w:r>
    </w:p>
    <w:p w:rsidR="00000000" w:rsidRDefault="001A1991">
      <w:pPr>
        <w:pStyle w:val="Textoindependiente3"/>
        <w:rPr>
          <w:rFonts w:ascii="Times New Roman" w:hAnsi="Times New Roman" w:cs="Times New Roman"/>
          <w:sz w:val="16"/>
        </w:rPr>
      </w:pPr>
    </w:p>
    <w:p w:rsidR="00000000" w:rsidRDefault="001A1991">
      <w:pPr>
        <w:spacing w:line="360" w:lineRule="auto"/>
        <w:rPr>
          <w:b/>
          <w:sz w:val="22"/>
        </w:rPr>
      </w:pPr>
    </w:p>
    <w:p w:rsidR="00000000" w:rsidRDefault="001A1991">
      <w:pPr>
        <w:spacing w:line="360" w:lineRule="auto"/>
        <w:rPr>
          <w:b/>
          <w:sz w:val="22"/>
        </w:rPr>
      </w:pPr>
    </w:p>
    <w:p w:rsidR="00000000" w:rsidRDefault="001A1991">
      <w:pPr>
        <w:pStyle w:val="Textopredeterminado"/>
        <w:spacing w:line="360" w:lineRule="auto"/>
        <w:jc w:val="both"/>
        <w:rPr>
          <w:b/>
          <w:i/>
          <w:iCs/>
          <w:sz w:val="18"/>
          <w:lang w:val="es-ES_tradnl"/>
        </w:rPr>
      </w:pPr>
      <w:r>
        <w:rPr>
          <w:b/>
          <w:sz w:val="22"/>
          <w:lang w:val="es-ES_tradnl"/>
        </w:rPr>
        <w:br w:type="page"/>
      </w:r>
      <w:r>
        <w:rPr>
          <w:b/>
          <w:i/>
          <w:iCs/>
          <w:sz w:val="18"/>
          <w:lang w:val="es-ES_tradnl"/>
        </w:rPr>
        <w:lastRenderedPageBreak/>
        <w:t xml:space="preserve"> </w:t>
      </w:r>
    </w:p>
    <w:p w:rsidR="00000000" w:rsidRDefault="001A1991">
      <w:pPr>
        <w:spacing w:line="360" w:lineRule="auto"/>
        <w:jc w:val="both"/>
        <w:rPr>
          <w:b/>
          <w:sz w:val="22"/>
          <w:lang w:val="es-ES_tradnl"/>
        </w:rPr>
      </w:pPr>
    </w:p>
    <w:p w:rsidR="00000000" w:rsidRDefault="001A1991">
      <w:pPr>
        <w:spacing w:line="360" w:lineRule="auto"/>
        <w:jc w:val="both"/>
        <w:rPr>
          <w:b/>
          <w:sz w:val="22"/>
          <w:lang w:val="es-ES_tradnl"/>
        </w:rPr>
      </w:pPr>
    </w:p>
    <w:p w:rsidR="00000000" w:rsidRDefault="001A1991">
      <w:pPr>
        <w:spacing w:line="360" w:lineRule="auto"/>
        <w:jc w:val="both"/>
        <w:rPr>
          <w:b/>
          <w:sz w:val="22"/>
          <w:lang w:val="es-ES_tradnl"/>
        </w:rPr>
      </w:pPr>
    </w:p>
    <w:p w:rsidR="00000000" w:rsidRDefault="001A1991">
      <w:pPr>
        <w:spacing w:line="360" w:lineRule="auto"/>
        <w:jc w:val="both"/>
        <w:rPr>
          <w:b/>
          <w:sz w:val="22"/>
          <w:lang w:val="es-ES_tradnl"/>
        </w:rPr>
      </w:pPr>
    </w:p>
    <w:p w:rsidR="00000000" w:rsidRDefault="001A1991">
      <w:pPr>
        <w:spacing w:line="360" w:lineRule="auto"/>
        <w:jc w:val="both"/>
        <w:rPr>
          <w:b/>
          <w:sz w:val="22"/>
          <w:lang w:val="es-ES_tradnl"/>
        </w:rPr>
      </w:pPr>
    </w:p>
    <w:p w:rsidR="00000000" w:rsidRDefault="001A1991">
      <w:pPr>
        <w:spacing w:line="360" w:lineRule="auto"/>
        <w:jc w:val="both"/>
        <w:rPr>
          <w:b/>
          <w:sz w:val="22"/>
          <w:lang w:val="es-ES_tradnl"/>
        </w:rPr>
      </w:pPr>
    </w:p>
    <w:p w:rsidR="00000000" w:rsidRDefault="001A1991">
      <w:pPr>
        <w:spacing w:line="360" w:lineRule="auto"/>
        <w:jc w:val="both"/>
        <w:rPr>
          <w:b/>
          <w:sz w:val="22"/>
          <w:lang w:val="es-ES_tradnl"/>
        </w:rPr>
      </w:pPr>
    </w:p>
    <w:p w:rsidR="00000000" w:rsidRDefault="001A1991">
      <w:pPr>
        <w:spacing w:line="360" w:lineRule="auto"/>
        <w:jc w:val="both"/>
        <w:rPr>
          <w:b/>
          <w:sz w:val="22"/>
          <w:lang w:val="es-ES_tradnl"/>
        </w:rPr>
      </w:pPr>
    </w:p>
    <w:p w:rsidR="00000000" w:rsidRDefault="001A1991">
      <w:pPr>
        <w:spacing w:line="360" w:lineRule="auto"/>
        <w:jc w:val="both"/>
        <w:rPr>
          <w:b/>
          <w:sz w:val="22"/>
          <w:lang w:val="es-ES_tradnl"/>
        </w:rPr>
      </w:pPr>
    </w:p>
    <w:p w:rsidR="00000000" w:rsidRDefault="001A1991">
      <w:pPr>
        <w:spacing w:line="360" w:lineRule="auto"/>
        <w:jc w:val="both"/>
        <w:rPr>
          <w:b/>
          <w:sz w:val="22"/>
          <w:lang w:val="es-ES_tradnl"/>
        </w:rPr>
      </w:pPr>
    </w:p>
    <w:p w:rsidR="00000000" w:rsidRDefault="001A1991">
      <w:pPr>
        <w:spacing w:line="360" w:lineRule="auto"/>
        <w:jc w:val="both"/>
        <w:rPr>
          <w:b/>
          <w:sz w:val="22"/>
          <w:lang w:val="es-ES_tradnl"/>
        </w:rPr>
      </w:pPr>
    </w:p>
    <w:p w:rsidR="00000000" w:rsidRDefault="001A1991">
      <w:pPr>
        <w:spacing w:line="360" w:lineRule="auto"/>
        <w:jc w:val="both"/>
        <w:rPr>
          <w:b/>
          <w:sz w:val="22"/>
          <w:lang w:val="es-ES_tradnl"/>
        </w:rPr>
      </w:pPr>
    </w:p>
    <w:p w:rsidR="00000000" w:rsidRDefault="001A1991">
      <w:pPr>
        <w:spacing w:line="360" w:lineRule="auto"/>
        <w:jc w:val="both"/>
        <w:rPr>
          <w:b/>
          <w:sz w:val="22"/>
          <w:lang w:val="es-ES_tradnl"/>
        </w:rPr>
      </w:pPr>
    </w:p>
    <w:p w:rsidR="00000000" w:rsidRDefault="001A1991">
      <w:pPr>
        <w:spacing w:line="360" w:lineRule="auto"/>
        <w:jc w:val="both"/>
        <w:rPr>
          <w:b/>
          <w:sz w:val="22"/>
          <w:lang w:val="es-ES_tradnl"/>
        </w:rPr>
      </w:pPr>
    </w:p>
    <w:p w:rsidR="00000000" w:rsidRDefault="001A1991">
      <w:pPr>
        <w:spacing w:line="360" w:lineRule="auto"/>
        <w:jc w:val="both"/>
        <w:rPr>
          <w:b/>
          <w:sz w:val="22"/>
          <w:lang w:val="es-ES_tradnl"/>
        </w:rPr>
      </w:pPr>
    </w:p>
    <w:p w:rsidR="00000000" w:rsidRDefault="001A1991">
      <w:pPr>
        <w:spacing w:line="360" w:lineRule="auto"/>
        <w:jc w:val="both"/>
        <w:rPr>
          <w:b/>
          <w:sz w:val="18"/>
        </w:rPr>
      </w:pPr>
    </w:p>
    <w:p w:rsidR="00000000" w:rsidRDefault="001A1991">
      <w:pPr>
        <w:spacing w:line="360" w:lineRule="auto"/>
        <w:jc w:val="right"/>
        <w:rPr>
          <w:b/>
          <w:sz w:val="18"/>
        </w:rPr>
      </w:pPr>
      <w:r>
        <w:rPr>
          <w:b/>
          <w:sz w:val="18"/>
        </w:rPr>
        <w:t>NACIONAL FINANCIERA, S.N.C.</w:t>
      </w:r>
    </w:p>
    <w:p w:rsidR="00000000" w:rsidRDefault="001A1991">
      <w:pPr>
        <w:spacing w:line="360" w:lineRule="auto"/>
        <w:jc w:val="right"/>
        <w:rPr>
          <w:b/>
          <w:sz w:val="18"/>
        </w:rPr>
      </w:pPr>
      <w:r>
        <w:rPr>
          <w:b/>
          <w:sz w:val="18"/>
        </w:rPr>
        <w:t>Dirección Adjunta de Fomento</w:t>
      </w:r>
    </w:p>
    <w:p w:rsidR="00000000" w:rsidRDefault="001A1991">
      <w:pPr>
        <w:spacing w:line="360" w:lineRule="auto"/>
        <w:jc w:val="right"/>
        <w:rPr>
          <w:b/>
          <w:sz w:val="18"/>
        </w:rPr>
      </w:pPr>
      <w:r>
        <w:rPr>
          <w:b/>
          <w:sz w:val="18"/>
        </w:rPr>
        <w:t>Coordinación del Programa Global para el Desarrollo de la Microempresa</w:t>
      </w:r>
    </w:p>
    <w:p w:rsidR="00000000" w:rsidRDefault="001A1991">
      <w:pPr>
        <w:spacing w:line="360" w:lineRule="auto"/>
        <w:jc w:val="right"/>
        <w:rPr>
          <w:b/>
          <w:sz w:val="18"/>
        </w:rPr>
      </w:pPr>
      <w:r>
        <w:rPr>
          <w:b/>
          <w:sz w:val="18"/>
        </w:rPr>
        <w:t>Insurgentes Sur 1971, Torre IV, piso 9, 01020, México D.F.</w:t>
      </w:r>
    </w:p>
    <w:p w:rsidR="00000000" w:rsidRDefault="001A1991">
      <w:pPr>
        <w:spacing w:line="360" w:lineRule="auto"/>
        <w:jc w:val="right"/>
        <w:rPr>
          <w:b/>
          <w:sz w:val="18"/>
        </w:rPr>
      </w:pPr>
      <w:r>
        <w:rPr>
          <w:b/>
          <w:sz w:val="18"/>
        </w:rPr>
        <w:t>Tel:  5325 6450/51</w:t>
      </w:r>
    </w:p>
    <w:p w:rsidR="00000000" w:rsidRDefault="001A1991">
      <w:pPr>
        <w:spacing w:line="360" w:lineRule="auto"/>
        <w:jc w:val="right"/>
        <w:rPr>
          <w:b/>
          <w:sz w:val="18"/>
        </w:rPr>
      </w:pPr>
      <w:r>
        <w:rPr>
          <w:b/>
          <w:sz w:val="18"/>
        </w:rPr>
        <w:t xml:space="preserve">Fax: 5325 </w:t>
      </w:r>
      <w:r>
        <w:rPr>
          <w:b/>
          <w:sz w:val="18"/>
        </w:rPr>
        <w:t>6497</w:t>
      </w:r>
    </w:p>
    <w:p w:rsidR="00000000" w:rsidRDefault="001A1991">
      <w:pPr>
        <w:spacing w:line="360" w:lineRule="auto"/>
        <w:jc w:val="right"/>
        <w:rPr>
          <w:b/>
          <w:bCs/>
          <w:sz w:val="18"/>
        </w:rPr>
      </w:pPr>
      <w:hyperlink r:id="rId49" w:history="1">
        <w:r>
          <w:rPr>
            <w:rStyle w:val="Hipervnculo"/>
            <w:b/>
            <w:bCs/>
            <w:sz w:val="18"/>
          </w:rPr>
          <w:t>mlopez@nafin.gob.mx</w:t>
        </w:r>
      </w:hyperlink>
    </w:p>
    <w:p w:rsidR="00000000" w:rsidRDefault="001A1991">
      <w:pPr>
        <w:spacing w:line="360" w:lineRule="auto"/>
        <w:jc w:val="right"/>
        <w:rPr>
          <w:b/>
          <w:bCs/>
          <w:sz w:val="18"/>
        </w:rPr>
      </w:pPr>
      <w:r>
        <w:rPr>
          <w:b/>
          <w:bCs/>
          <w:sz w:val="18"/>
        </w:rPr>
        <w:t xml:space="preserve">pramirez@nafin.gob.mx  </w:t>
      </w:r>
    </w:p>
    <w:p w:rsidR="001A1991" w:rsidRDefault="001A1991">
      <w:pPr>
        <w:spacing w:line="360" w:lineRule="auto"/>
        <w:jc w:val="right"/>
        <w:rPr>
          <w:sz w:val="18"/>
        </w:rPr>
      </w:pPr>
      <w:r>
        <w:rPr>
          <w:b/>
          <w:sz w:val="18"/>
        </w:rPr>
        <w:t>www.nafin.gob.mx</w:t>
      </w:r>
    </w:p>
    <w:sectPr w:rsidR="001A1991">
      <w:headerReference w:type="default" r:id="rId50"/>
      <w:footerReference w:type="even" r:id="rId51"/>
      <w:footerReference w:type="default" r:id="rId52"/>
      <w:type w:val="continuous"/>
      <w:pgSz w:w="12242" w:h="16613" w:code="1"/>
      <w:pgMar w:top="1531" w:right="2608" w:bottom="1361" w:left="1531" w:header="720" w:footer="851" w:gutter="0"/>
      <w:pgNumType w:start="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A1991" w:rsidRDefault="001A1991">
      <w:r>
        <w:separator/>
      </w:r>
    </w:p>
  </w:endnote>
  <w:endnote w:type="continuationSeparator" w:id="0">
    <w:p w:rsidR="001A1991" w:rsidRDefault="001A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1A199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00000" w:rsidRDefault="001A199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1A1991">
    <w:pPr>
      <w:pStyle w:val="Piedepgina"/>
      <w:framePr w:wrap="around" w:vAnchor="text" w:hAnchor="margin" w:xAlign="right" w:y="1"/>
      <w:rPr>
        <w:rStyle w:val="Nmerodepgina"/>
        <w:rFonts w:ascii="Arial" w:hAnsi="Arial" w:cs="Arial"/>
        <w:b w:val="0"/>
        <w:bCs/>
      </w:rPr>
    </w:pPr>
    <w:r>
      <w:rPr>
        <w:rStyle w:val="Nmerodepgina"/>
        <w:rFonts w:ascii="Arial" w:hAnsi="Arial" w:cs="Arial"/>
        <w:b w:val="0"/>
        <w:bCs/>
      </w:rPr>
      <w:fldChar w:fldCharType="begin"/>
    </w:r>
    <w:r>
      <w:rPr>
        <w:rStyle w:val="Nmerodepgina"/>
        <w:rFonts w:ascii="Arial" w:hAnsi="Arial" w:cs="Arial"/>
        <w:b w:val="0"/>
        <w:bCs/>
      </w:rPr>
      <w:instrText xml:space="preserve">PAGE  </w:instrText>
    </w:r>
    <w:r>
      <w:rPr>
        <w:rStyle w:val="Nmerodepgina"/>
        <w:rFonts w:ascii="Arial" w:hAnsi="Arial" w:cs="Arial"/>
        <w:b w:val="0"/>
        <w:bCs/>
      </w:rPr>
      <w:fldChar w:fldCharType="separate"/>
    </w:r>
    <w:r>
      <w:rPr>
        <w:rStyle w:val="Nmerodepgina"/>
        <w:rFonts w:ascii="Arial" w:hAnsi="Arial" w:cs="Arial"/>
        <w:b w:val="0"/>
        <w:bCs/>
        <w:noProof/>
      </w:rPr>
      <w:t>2</w:t>
    </w:r>
    <w:r>
      <w:rPr>
        <w:rStyle w:val="Nmerodepgina"/>
        <w:rFonts w:ascii="Arial" w:hAnsi="Arial" w:cs="Arial"/>
        <w:b w:val="0"/>
        <w:bCs/>
      </w:rPr>
      <w:fldChar w:fldCharType="end"/>
    </w:r>
  </w:p>
  <w:p w:rsidR="00000000" w:rsidRDefault="001A199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A1991" w:rsidRDefault="001A1991">
      <w:r>
        <w:separator/>
      </w:r>
    </w:p>
  </w:footnote>
  <w:footnote w:type="continuationSeparator" w:id="0">
    <w:p w:rsidR="001A1991" w:rsidRDefault="001A1991">
      <w:r>
        <w:continuationSeparator/>
      </w:r>
    </w:p>
  </w:footnote>
  <w:footnote w:id="1">
    <w:p w:rsidR="00000000" w:rsidRDefault="001A1991">
      <w:pPr>
        <w:pStyle w:val="Textonotapie"/>
      </w:pPr>
      <w:r>
        <w:rPr>
          <w:rStyle w:val="Refdenotaalpie"/>
        </w:rPr>
        <w:footnoteRef/>
      </w:r>
      <w:r>
        <w:t xml:space="preserve"> “productoras y empresarias” como se explica en la página 20</w:t>
      </w:r>
    </w:p>
  </w:footnote>
  <w:footnote w:id="2">
    <w:p w:rsidR="00000000" w:rsidRDefault="001A1991">
      <w:pPr>
        <w:pStyle w:val="Textonotapie"/>
      </w:pPr>
      <w:r>
        <w:rPr>
          <w:rStyle w:val="Refdenotaalpie"/>
        </w:rPr>
        <w:footnoteRef/>
      </w:r>
      <w:r>
        <w:t>Emprendedor@s-productor@s, como se define en la página 19</w:t>
      </w:r>
    </w:p>
  </w:footnote>
  <w:footnote w:id="3">
    <w:p w:rsidR="00000000" w:rsidRDefault="001A1991">
      <w:pPr>
        <w:pStyle w:val="Textonotapie"/>
      </w:pPr>
    </w:p>
  </w:footnote>
  <w:footnote w:id="4">
    <w:p w:rsidR="00000000" w:rsidRDefault="001A1991">
      <w:pPr>
        <w:pStyle w:val="Textonotapie"/>
      </w:pPr>
      <w:r>
        <w:rPr>
          <w:rStyle w:val="Refdenotaalpie"/>
        </w:rPr>
        <w:footnoteRef/>
      </w:r>
      <w:r>
        <w:t xml:space="preserve"> Agentes Locales, como </w:t>
      </w:r>
      <w:r>
        <w:t xml:space="preserve">se definen en la página 38 </w:t>
      </w:r>
    </w:p>
  </w:footnote>
  <w:footnote w:id="5">
    <w:p w:rsidR="00000000" w:rsidRDefault="001A1991">
      <w:pPr>
        <w:pStyle w:val="Textonotapie"/>
        <w:jc w:val="both"/>
        <w:rPr>
          <w:sz w:val="18"/>
        </w:rPr>
      </w:pPr>
      <w:r>
        <w:rPr>
          <w:rStyle w:val="Refdenotaalpie"/>
          <w:sz w:val="18"/>
        </w:rPr>
        <w:footnoteRef/>
      </w:r>
      <w:r>
        <w:rPr>
          <w:sz w:val="18"/>
        </w:rPr>
        <w:t xml:space="preserve"> La adopción de colores por grupos tiende a fortalecer gradualmente la integración y el esfuerzo solidario y a elevar los índices de calidad productiva, ya que al utilizarse etiquetas personalizadas por producto, el incumplimie</w:t>
      </w:r>
      <w:r>
        <w:rPr>
          <w:sz w:val="18"/>
        </w:rPr>
        <w:t>nto de especificaciones acordadas, puede afectar, a través del color compartido, a los demás integrantes del grupo.  Los nuevos pedidos podrán condicionarse a la eliminación de los colores que hubieren incumplido.</w:t>
      </w:r>
    </w:p>
  </w:footnote>
  <w:footnote w:id="6">
    <w:p w:rsidR="00000000" w:rsidRDefault="001A1991">
      <w:pPr>
        <w:pStyle w:val="Textonotapie"/>
      </w:pPr>
      <w:r>
        <w:rPr>
          <w:rStyle w:val="Refdenotaalpie"/>
        </w:rPr>
        <w:footnoteRef/>
      </w:r>
      <w:r>
        <w:t xml:space="preserve"> ODF como se explica en la página 45 </w:t>
      </w:r>
    </w:p>
  </w:footnote>
  <w:footnote w:id="7">
    <w:p w:rsidR="00000000" w:rsidRDefault="001A1991">
      <w:pPr>
        <w:pStyle w:val="Textonotapie"/>
      </w:pPr>
      <w:r>
        <w:rPr>
          <w:rStyle w:val="Refdenotaalpie"/>
        </w:rPr>
        <w:footnoteRef/>
      </w:r>
      <w:r>
        <w:t xml:space="preserve"> F</w:t>
      </w:r>
      <w:r>
        <w:t>CD, Como se explica en la página No.58</w:t>
      </w:r>
    </w:p>
  </w:footnote>
  <w:footnote w:id="8">
    <w:p w:rsidR="00000000" w:rsidRDefault="001A1991">
      <w:pPr>
        <w:pStyle w:val="Textonotapie"/>
        <w:numPr>
          <w:ilvl w:val="12"/>
          <w:numId w:val="0"/>
        </w:numPr>
        <w:jc w:val="both"/>
      </w:pPr>
      <w:r>
        <w:rPr>
          <w:rStyle w:val="Refdenotaalpie"/>
          <w:rFonts w:ascii="Arial" w:hAnsi="Arial"/>
          <w:sz w:val="24"/>
        </w:rPr>
        <w:footnoteRef/>
      </w:r>
      <w:r>
        <w:rPr>
          <w:rFonts w:ascii="Arial" w:hAnsi="Arial"/>
          <w:sz w:val="24"/>
        </w:rPr>
        <w:t xml:space="preserve"> </w:t>
      </w:r>
      <w:r>
        <w:rPr>
          <w:sz w:val="18"/>
        </w:rPr>
        <w:t xml:space="preserve">“Consejeros Especiales”, como se definen en la  página 46    </w:t>
      </w:r>
    </w:p>
  </w:footnote>
  <w:footnote w:id="9">
    <w:p w:rsidR="00000000" w:rsidRDefault="001A1991">
      <w:pPr>
        <w:pStyle w:val="Textonotapie"/>
      </w:pPr>
      <w:r>
        <w:rPr>
          <w:rStyle w:val="Refdenotaalpie"/>
        </w:rPr>
        <w:footnoteRef/>
      </w:r>
      <w:r>
        <w:t xml:space="preserve"> Plan de Negocio, como se define en la página 49</w:t>
      </w:r>
    </w:p>
  </w:footnote>
  <w:footnote w:id="10">
    <w:p w:rsidR="00000000" w:rsidRDefault="001A1991">
      <w:pPr>
        <w:pStyle w:val="Textonotapie"/>
      </w:pPr>
      <w:r>
        <w:rPr>
          <w:rStyle w:val="Refdenotaalpie"/>
          <w:rFonts w:ascii="Arial" w:hAnsi="Arial"/>
          <w:sz w:val="24"/>
        </w:rPr>
        <w:footnoteRef/>
      </w:r>
      <w:r>
        <w:rPr>
          <w:rFonts w:ascii="Arial" w:hAnsi="Arial"/>
          <w:sz w:val="24"/>
        </w:rPr>
        <w:t xml:space="preserve"> </w:t>
      </w:r>
      <w:r>
        <w:rPr>
          <w:sz w:val="18"/>
        </w:rPr>
        <w:t xml:space="preserve">“Planes de Negocio” como se definen en la página   49 </w:t>
      </w:r>
    </w:p>
  </w:footnote>
  <w:footnote w:id="11">
    <w:p w:rsidR="00000000" w:rsidRDefault="001A1991">
      <w:pPr>
        <w:pStyle w:val="Textonotapie"/>
      </w:pPr>
      <w:r>
        <w:rPr>
          <w:rStyle w:val="Refdenotaalpie"/>
        </w:rPr>
        <w:footnoteRef/>
      </w:r>
      <w:r>
        <w:t xml:space="preserve"> </w:t>
      </w:r>
      <w:r>
        <w:rPr>
          <w:sz w:val="18"/>
        </w:rPr>
        <w:t>FCD, como se explica en la página 59</w:t>
      </w:r>
    </w:p>
  </w:footnote>
  <w:footnote w:id="12">
    <w:p w:rsidR="00000000" w:rsidRDefault="001A1991">
      <w:pPr>
        <w:pStyle w:val="Textonotapie"/>
        <w:rPr>
          <w:sz w:val="18"/>
        </w:rPr>
      </w:pPr>
      <w:r>
        <w:rPr>
          <w:rStyle w:val="Refdenotaalpie"/>
          <w:sz w:val="18"/>
        </w:rPr>
        <w:footnoteRef/>
      </w:r>
      <w:r>
        <w:rPr>
          <w:sz w:val="18"/>
        </w:rPr>
        <w:t xml:space="preserve"> Como </w:t>
      </w:r>
      <w:r>
        <w:rPr>
          <w:sz w:val="18"/>
        </w:rPr>
        <w:t>se explica en la página 67</w:t>
      </w:r>
    </w:p>
  </w:footnote>
  <w:footnote w:id="13">
    <w:p w:rsidR="00000000" w:rsidRDefault="001A1991">
      <w:pPr>
        <w:pStyle w:val="Textonotapie"/>
      </w:pPr>
      <w:r>
        <w:rPr>
          <w:rStyle w:val="Refdenotaalpie"/>
          <w:sz w:val="18"/>
        </w:rPr>
        <w:footnoteRef/>
      </w:r>
      <w:r>
        <w:rPr>
          <w:sz w:val="18"/>
        </w:rPr>
        <w:t xml:space="preserve"> “Línea de Financiamiento”, como se explica en la página 67   </w:t>
      </w:r>
    </w:p>
  </w:footnote>
  <w:footnote w:id="14">
    <w:p w:rsidR="00000000" w:rsidRDefault="001A1991">
      <w:pPr>
        <w:pStyle w:val="Textonotapie"/>
        <w:jc w:val="both"/>
        <w:rPr>
          <w:sz w:val="18"/>
        </w:rPr>
      </w:pPr>
      <w:r>
        <w:rPr>
          <w:rStyle w:val="Refdenotaalpie"/>
        </w:rPr>
        <w:footnoteRef/>
      </w:r>
      <w:r>
        <w:t xml:space="preserve"> Convenio de Concertación de Acciones, c</w:t>
      </w:r>
      <w:r>
        <w:rPr>
          <w:sz w:val="18"/>
        </w:rPr>
        <w:t>omo se explica en la página 25</w:t>
      </w:r>
    </w:p>
  </w:footnote>
  <w:footnote w:id="15">
    <w:p w:rsidR="00000000" w:rsidRDefault="001A1991">
      <w:pPr>
        <w:pStyle w:val="Textonotapie"/>
      </w:pPr>
    </w:p>
  </w:footnote>
  <w:footnote w:id="16">
    <w:p w:rsidR="00000000" w:rsidRDefault="001A1991">
      <w:pPr>
        <w:pStyle w:val="Textonotapie"/>
        <w:rPr>
          <w:sz w:val="18"/>
        </w:rPr>
      </w:pPr>
      <w:r>
        <w:rPr>
          <w:rStyle w:val="Refdenotaalpie"/>
          <w:sz w:val="18"/>
        </w:rPr>
        <w:footnoteRef/>
      </w:r>
      <w:r>
        <w:rPr>
          <w:sz w:val="18"/>
        </w:rPr>
        <w:t xml:space="preserve"> Las repercusiones concretas en este caso para los beneficiarios se explican en </w:t>
      </w:r>
      <w:proofErr w:type="spellStart"/>
      <w:r>
        <w:rPr>
          <w:sz w:val="18"/>
        </w:rPr>
        <w:t>sub.capítul</w:t>
      </w:r>
      <w:r>
        <w:rPr>
          <w:sz w:val="18"/>
        </w:rPr>
        <w:t>o</w:t>
      </w:r>
      <w:proofErr w:type="spellEnd"/>
      <w:r>
        <w:rPr>
          <w:sz w:val="18"/>
        </w:rPr>
        <w:t xml:space="preserve"> de “Líneas de Financiamiento”, en la página 67</w:t>
      </w:r>
    </w:p>
  </w:footnote>
  <w:footnote w:id="17">
    <w:p w:rsidR="00000000" w:rsidRDefault="001A1991">
      <w:pPr>
        <w:pStyle w:val="Textonotapie"/>
        <w:tabs>
          <w:tab w:val="left" w:pos="2552"/>
        </w:tabs>
        <w:rPr>
          <w:sz w:val="18"/>
        </w:rPr>
      </w:pPr>
      <w:r>
        <w:rPr>
          <w:rStyle w:val="Refdenotaalpie"/>
        </w:rPr>
        <w:footnoteRef/>
      </w:r>
      <w:r>
        <w:t xml:space="preserve"> </w:t>
      </w:r>
      <w:r>
        <w:rPr>
          <w:sz w:val="18"/>
        </w:rPr>
        <w:t xml:space="preserve">Cuando el gasto o inversión no beneficie a la totalidad de los participantes, se afectarán únicamente las </w:t>
      </w:r>
      <w:proofErr w:type="spellStart"/>
      <w:r>
        <w:rPr>
          <w:sz w:val="18"/>
        </w:rPr>
        <w:t>sub</w:t>
      </w:r>
      <w:proofErr w:type="spellEnd"/>
      <w:r>
        <w:rPr>
          <w:sz w:val="18"/>
        </w:rPr>
        <w:t>-cuentas de los que son efectivamente beneficiados, a juicio del Consejo de Administración de la</w:t>
      </w:r>
      <w:r>
        <w:rPr>
          <w:sz w:val="18"/>
        </w:rPr>
        <w:t xml:space="preserve"> ODF. </w:t>
      </w:r>
    </w:p>
  </w:footnote>
  <w:footnote w:id="18">
    <w:p w:rsidR="00000000" w:rsidRDefault="001A1991">
      <w:pPr>
        <w:pStyle w:val="Textonotapie"/>
      </w:pPr>
    </w:p>
  </w:footnote>
  <w:footnote w:id="19">
    <w:p w:rsidR="00000000" w:rsidRDefault="001A1991">
      <w:pPr>
        <w:pStyle w:val="Textonotapie"/>
        <w:jc w:val="both"/>
      </w:pPr>
      <w:r>
        <w:rPr>
          <w:rStyle w:val="Refdenotaalpie"/>
        </w:rPr>
        <w:footnoteRef/>
      </w:r>
      <w:r>
        <w:t xml:space="preserve"> Se consideran todos los depósitos, tanto los que provienen de donaciones o de aportaciones solidarias, como los que efectúan los propios participantes, incluyéndose los de los “Depósitos Especiales”.</w:t>
      </w:r>
    </w:p>
  </w:footnote>
  <w:footnote w:id="20">
    <w:p w:rsidR="00000000" w:rsidRDefault="001A1991">
      <w:pPr>
        <w:jc w:val="both"/>
        <w:rPr>
          <w:rFonts w:ascii="Arial" w:hAnsi="Arial" w:cs="Arial"/>
        </w:rPr>
      </w:pPr>
      <w:r>
        <w:rPr>
          <w:rStyle w:val="Refdenotaalpie"/>
        </w:rPr>
        <w:footnoteRef/>
      </w:r>
      <w:r>
        <w:t xml:space="preserve"> </w:t>
      </w:r>
      <w:r>
        <w:rPr>
          <w:sz w:val="18"/>
        </w:rPr>
        <w:t>De no ser así, la ODF podrá respaldar al mic</w:t>
      </w:r>
      <w:r>
        <w:rPr>
          <w:sz w:val="18"/>
        </w:rPr>
        <w:t>ro-empresario en la negociación para lograr la regularización o reestructuración correspondiente</w:t>
      </w:r>
      <w:r>
        <w:rPr>
          <w:rFonts w:ascii="Arial" w:hAnsi="Arial" w:cs="Arial"/>
        </w:rPr>
        <w:t>.</w:t>
      </w:r>
    </w:p>
    <w:p w:rsidR="00000000" w:rsidRDefault="001A1991">
      <w:pPr>
        <w:pStyle w:val="Textonotapie"/>
        <w:rPr>
          <w:lang w:val="es-MX"/>
        </w:rPr>
      </w:pPr>
    </w:p>
  </w:footnote>
  <w:footnote w:id="21">
    <w:p w:rsidR="00000000" w:rsidRDefault="001A1991">
      <w:pPr>
        <w:pStyle w:val="Textonotapie"/>
      </w:pPr>
      <w:r>
        <w:rPr>
          <w:rStyle w:val="Refdenotaalpie"/>
        </w:rPr>
        <w:footnoteRef/>
      </w:r>
      <w:r>
        <w:t xml:space="preserve"> “Depósitos Especiales”, como se define en la página 62</w:t>
      </w:r>
    </w:p>
  </w:footnote>
  <w:footnote w:id="22">
    <w:p w:rsidR="00000000" w:rsidRDefault="001A1991">
      <w:pPr>
        <w:pStyle w:val="Textonotapie"/>
      </w:pPr>
      <w:r>
        <w:rPr>
          <w:rStyle w:val="Refdenotaalpie"/>
        </w:rPr>
        <w:footnoteRef/>
      </w:r>
      <w:r>
        <w:t xml:space="preserve"> </w:t>
      </w:r>
      <w:hyperlink r:id="rId1" w:history="1">
        <w:r>
          <w:rPr>
            <w:rStyle w:val="Hipervnculo"/>
            <w:color w:val="auto"/>
            <w:u w:val="none"/>
          </w:rPr>
          <w:t>Emplead@-trabajador@</w:t>
        </w:r>
      </w:hyperlink>
      <w:r>
        <w:t xml:space="preserve">, conforme a la definición de la </w:t>
      </w:r>
      <w:r>
        <w:t>página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1A1991">
    <w:pPr>
      <w:pStyle w:val="Encabezado"/>
      <w:jc w:val="center"/>
      <w:rPr>
        <w:rFonts w:ascii="Arial" w:hAnsi="Arial"/>
        <w:color w:val="0000FF"/>
        <w:spacing w:val="72"/>
        <w:sz w:val="12"/>
      </w:rPr>
    </w:pPr>
    <w:r>
      <w:rPr>
        <w:rFonts w:ascii="Arial" w:hAnsi="Arial"/>
        <w:color w:val="0000FF"/>
        <w:spacing w:val="72"/>
        <w:sz w:val="12"/>
      </w:rPr>
      <w:t>PROGRAMA GLOBAL PARA EL DESARROLLO DE LA MICROEMPRESA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A22CF5A"/>
    <w:lvl w:ilvl="0">
      <w:numFmt w:val="decimal"/>
      <w:lvlText w:val="*"/>
      <w:lvlJc w:val="left"/>
    </w:lvl>
  </w:abstractNum>
  <w:abstractNum w:abstractNumId="1" w15:restartNumberingAfterBreak="0">
    <w:nsid w:val="000F00AE"/>
    <w:multiLevelType w:val="hybridMultilevel"/>
    <w:tmpl w:val="98DA82F8"/>
    <w:lvl w:ilvl="0" w:tplc="8D60426E">
      <w:start w:val="1"/>
      <w:numFmt w:val="lowerRoman"/>
      <w:lvlText w:val="%1."/>
      <w:lvlJc w:val="right"/>
      <w:pPr>
        <w:tabs>
          <w:tab w:val="num" w:pos="510"/>
        </w:tabs>
        <w:ind w:left="510" w:hanging="51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0CD601E"/>
    <w:multiLevelType w:val="multilevel"/>
    <w:tmpl w:val="07A0EFAA"/>
    <w:lvl w:ilvl="0">
      <w:start w:val="2"/>
      <w:numFmt w:val="upperRoman"/>
      <w:lvlText w:val="%1."/>
      <w:lvlJc w:val="left"/>
      <w:pPr>
        <w:tabs>
          <w:tab w:val="num" w:pos="1080"/>
        </w:tabs>
        <w:ind w:left="1080" w:hanging="720"/>
      </w:pPr>
      <w:rPr>
        <w:rFonts w:hint="default"/>
        <w:b/>
        <w:i w:val="0"/>
        <w:sz w:val="20"/>
      </w:rPr>
    </w:lvl>
    <w:lvl w:ilvl="1">
      <w:start w:val="1"/>
      <w:numFmt w:val="decimal"/>
      <w:isLgl/>
      <w:lvlText w:val="%1.%2"/>
      <w:lvlJc w:val="left"/>
      <w:pPr>
        <w:tabs>
          <w:tab w:val="num" w:pos="1248"/>
        </w:tabs>
        <w:ind w:left="1248" w:hanging="360"/>
      </w:pPr>
      <w:rPr>
        <w:rFonts w:hint="default"/>
      </w:rPr>
    </w:lvl>
    <w:lvl w:ilvl="2">
      <w:start w:val="4"/>
      <w:numFmt w:val="decimal"/>
      <w:isLgl/>
      <w:lvlText w:val="%1.%2.%3"/>
      <w:lvlJc w:val="left"/>
      <w:pPr>
        <w:tabs>
          <w:tab w:val="num" w:pos="1776"/>
        </w:tabs>
        <w:ind w:left="1776" w:hanging="360"/>
      </w:pPr>
      <w:rPr>
        <w:rFonts w:hint="default"/>
      </w:rPr>
    </w:lvl>
    <w:lvl w:ilvl="3">
      <w:start w:val="1"/>
      <w:numFmt w:val="decimal"/>
      <w:isLgl/>
      <w:lvlText w:val="%1.%2.%3.%4"/>
      <w:lvlJc w:val="left"/>
      <w:pPr>
        <w:tabs>
          <w:tab w:val="num" w:pos="2664"/>
        </w:tabs>
        <w:ind w:left="2664" w:hanging="720"/>
      </w:pPr>
      <w:rPr>
        <w:rFonts w:hint="default"/>
      </w:rPr>
    </w:lvl>
    <w:lvl w:ilvl="4">
      <w:start w:val="1"/>
      <w:numFmt w:val="decimal"/>
      <w:isLgl/>
      <w:lvlText w:val="%1.%2.%3.%4.%5"/>
      <w:lvlJc w:val="left"/>
      <w:pPr>
        <w:tabs>
          <w:tab w:val="num" w:pos="3192"/>
        </w:tabs>
        <w:ind w:left="3192" w:hanging="720"/>
      </w:pPr>
      <w:rPr>
        <w:rFonts w:hint="default"/>
      </w:rPr>
    </w:lvl>
    <w:lvl w:ilvl="5">
      <w:start w:val="1"/>
      <w:numFmt w:val="decimal"/>
      <w:isLgl/>
      <w:lvlText w:val="%1.%2.%3.%4.%5.%6"/>
      <w:lvlJc w:val="left"/>
      <w:pPr>
        <w:tabs>
          <w:tab w:val="num" w:pos="4080"/>
        </w:tabs>
        <w:ind w:left="4080" w:hanging="1080"/>
      </w:pPr>
      <w:rPr>
        <w:rFonts w:hint="default"/>
      </w:rPr>
    </w:lvl>
    <w:lvl w:ilvl="6">
      <w:start w:val="1"/>
      <w:numFmt w:val="decimal"/>
      <w:isLgl/>
      <w:lvlText w:val="%1.%2.%3.%4.%5.%6.%7"/>
      <w:lvlJc w:val="left"/>
      <w:pPr>
        <w:tabs>
          <w:tab w:val="num" w:pos="4608"/>
        </w:tabs>
        <w:ind w:left="4608" w:hanging="1080"/>
      </w:pPr>
      <w:rPr>
        <w:rFonts w:hint="default"/>
      </w:rPr>
    </w:lvl>
    <w:lvl w:ilvl="7">
      <w:start w:val="1"/>
      <w:numFmt w:val="decimal"/>
      <w:isLgl/>
      <w:lvlText w:val="%1.%2.%3.%4.%5.%6.%7.%8"/>
      <w:lvlJc w:val="left"/>
      <w:pPr>
        <w:tabs>
          <w:tab w:val="num" w:pos="5136"/>
        </w:tabs>
        <w:ind w:left="5136" w:hanging="1080"/>
      </w:pPr>
      <w:rPr>
        <w:rFonts w:hint="default"/>
      </w:rPr>
    </w:lvl>
    <w:lvl w:ilvl="8">
      <w:start w:val="1"/>
      <w:numFmt w:val="decimal"/>
      <w:isLgl/>
      <w:lvlText w:val="%1.%2.%3.%4.%5.%6.%7.%8.%9"/>
      <w:lvlJc w:val="left"/>
      <w:pPr>
        <w:tabs>
          <w:tab w:val="num" w:pos="6024"/>
        </w:tabs>
        <w:ind w:left="6024" w:hanging="1440"/>
      </w:pPr>
      <w:rPr>
        <w:rFonts w:hint="default"/>
      </w:rPr>
    </w:lvl>
  </w:abstractNum>
  <w:abstractNum w:abstractNumId="3" w15:restartNumberingAfterBreak="0">
    <w:nsid w:val="03A73FC3"/>
    <w:multiLevelType w:val="hybridMultilevel"/>
    <w:tmpl w:val="910CF092"/>
    <w:lvl w:ilvl="0" w:tplc="AFBA2688">
      <w:start w:val="2"/>
      <w:numFmt w:val="decimal"/>
      <w:lvlText w:val="%1."/>
      <w:lvlJc w:val="left"/>
      <w:pPr>
        <w:tabs>
          <w:tab w:val="num" w:pos="1413"/>
        </w:tabs>
        <w:ind w:left="1413" w:hanging="705"/>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 w15:restartNumberingAfterBreak="0">
    <w:nsid w:val="0ABD19EE"/>
    <w:multiLevelType w:val="hybridMultilevel"/>
    <w:tmpl w:val="EED28CA2"/>
    <w:lvl w:ilvl="0" w:tplc="78B8C7EE">
      <w:start w:val="1"/>
      <w:numFmt w:val="lowerLetter"/>
      <w:lvlText w:val="%1)"/>
      <w:lvlJc w:val="left"/>
      <w:pPr>
        <w:tabs>
          <w:tab w:val="num" w:pos="567"/>
        </w:tabs>
        <w:ind w:left="567" w:hanging="56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BC65378"/>
    <w:multiLevelType w:val="hybridMultilevel"/>
    <w:tmpl w:val="DDB4BE76"/>
    <w:lvl w:ilvl="0" w:tplc="10EA2C56">
      <w:start w:val="1"/>
      <w:numFmt w:val="lowerLetter"/>
      <w:lvlText w:val="%1)"/>
      <w:lvlJc w:val="left"/>
      <w:pPr>
        <w:tabs>
          <w:tab w:val="num" w:pos="680"/>
        </w:tabs>
        <w:ind w:left="680" w:hanging="6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1C58C9"/>
    <w:multiLevelType w:val="singleLevel"/>
    <w:tmpl w:val="0C0A0017"/>
    <w:lvl w:ilvl="0">
      <w:start w:val="1"/>
      <w:numFmt w:val="lowerLetter"/>
      <w:lvlText w:val="%1)"/>
      <w:lvlJc w:val="left"/>
      <w:pPr>
        <w:tabs>
          <w:tab w:val="num" w:pos="360"/>
        </w:tabs>
        <w:ind w:left="360" w:hanging="360"/>
      </w:pPr>
    </w:lvl>
  </w:abstractNum>
  <w:abstractNum w:abstractNumId="7" w15:restartNumberingAfterBreak="0">
    <w:nsid w:val="1AB37270"/>
    <w:multiLevelType w:val="hybridMultilevel"/>
    <w:tmpl w:val="18E091CE"/>
    <w:lvl w:ilvl="0" w:tplc="EC7E6342">
      <w:start w:val="6"/>
      <w:numFmt w:val="decimal"/>
      <w:lvlText w:val="%1."/>
      <w:lvlJc w:val="left"/>
      <w:pPr>
        <w:tabs>
          <w:tab w:val="num" w:pos="360"/>
        </w:tabs>
        <w:ind w:left="340" w:hanging="340"/>
      </w:pPr>
      <w:rPr>
        <w:rFonts w:ascii="Times New Roman" w:hAnsi="Times New Roman" w:hint="default"/>
        <w:b/>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BBD5DBA"/>
    <w:multiLevelType w:val="hybridMultilevel"/>
    <w:tmpl w:val="587622AA"/>
    <w:lvl w:ilvl="0" w:tplc="8D9AE3E4">
      <w:start w:val="9"/>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1E9D29F4"/>
    <w:multiLevelType w:val="hybridMultilevel"/>
    <w:tmpl w:val="490CE4C0"/>
    <w:lvl w:ilvl="0" w:tplc="229C098A">
      <w:start w:val="1"/>
      <w:numFmt w:val="lowerLetter"/>
      <w:lvlText w:val="%1)"/>
      <w:lvlJc w:val="left"/>
      <w:pPr>
        <w:tabs>
          <w:tab w:val="num" w:pos="360"/>
        </w:tabs>
        <w:ind w:left="283" w:hanging="283"/>
      </w:pPr>
      <w:rPr>
        <w:rFonts w:hint="default"/>
        <w:b/>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3BD3D6B"/>
    <w:multiLevelType w:val="hybridMultilevel"/>
    <w:tmpl w:val="0480EF16"/>
    <w:lvl w:ilvl="0" w:tplc="E2100918">
      <w:start w:val="1"/>
      <w:numFmt w:val="decimal"/>
      <w:lvlText w:val="%1."/>
      <w:lvlJc w:val="left"/>
      <w:pPr>
        <w:tabs>
          <w:tab w:val="num" w:pos="360"/>
        </w:tabs>
        <w:ind w:left="340" w:hanging="340"/>
      </w:pPr>
      <w:rPr>
        <w:rFonts w:ascii="Times New Roman" w:hAnsi="Times New Roman" w:hint="default"/>
        <w:b/>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8894875"/>
    <w:multiLevelType w:val="singleLevel"/>
    <w:tmpl w:val="483A4D18"/>
    <w:lvl w:ilvl="0">
      <w:start w:val="1"/>
      <w:numFmt w:val="lowerLetter"/>
      <w:lvlText w:val="%1)"/>
      <w:lvlJc w:val="left"/>
      <w:pPr>
        <w:tabs>
          <w:tab w:val="num" w:pos="680"/>
        </w:tabs>
        <w:ind w:left="680" w:hanging="680"/>
      </w:pPr>
      <w:rPr>
        <w:rFonts w:hint="default"/>
        <w:b/>
        <w:i w:val="0"/>
      </w:rPr>
    </w:lvl>
  </w:abstractNum>
  <w:abstractNum w:abstractNumId="12" w15:restartNumberingAfterBreak="0">
    <w:nsid w:val="29E574F1"/>
    <w:multiLevelType w:val="hybridMultilevel"/>
    <w:tmpl w:val="2CCE687A"/>
    <w:lvl w:ilvl="0" w:tplc="B74457A2">
      <w:start w:val="1"/>
      <w:numFmt w:val="lowerLetter"/>
      <w:lvlText w:val="%1)"/>
      <w:lvlJc w:val="left"/>
      <w:pPr>
        <w:tabs>
          <w:tab w:val="num" w:pos="567"/>
        </w:tabs>
        <w:ind w:left="567" w:hanging="56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D05666C"/>
    <w:multiLevelType w:val="hybridMultilevel"/>
    <w:tmpl w:val="26EA3B06"/>
    <w:lvl w:ilvl="0" w:tplc="78B8C7EE">
      <w:start w:val="1"/>
      <w:numFmt w:val="lowerLetter"/>
      <w:lvlText w:val="%1)"/>
      <w:lvlJc w:val="left"/>
      <w:pPr>
        <w:tabs>
          <w:tab w:val="num" w:pos="567"/>
        </w:tabs>
        <w:ind w:left="567" w:hanging="56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D456D71"/>
    <w:multiLevelType w:val="hybridMultilevel"/>
    <w:tmpl w:val="A2FE998E"/>
    <w:lvl w:ilvl="0" w:tplc="D3005762">
      <w:start w:val="1"/>
      <w:numFmt w:val="lowerLetter"/>
      <w:lvlText w:val="%1)"/>
      <w:lvlJc w:val="left"/>
      <w:pPr>
        <w:tabs>
          <w:tab w:val="num" w:pos="644"/>
        </w:tabs>
        <w:ind w:left="624" w:hanging="340"/>
      </w:pPr>
      <w:rPr>
        <w:rFonts w:hint="default"/>
        <w:b/>
        <w:i w:val="0"/>
      </w:rPr>
    </w:lvl>
    <w:lvl w:ilvl="1" w:tplc="88B89746">
      <w:start w:val="1"/>
      <w:numFmt w:val="lowerRoman"/>
      <w:lvlText w:val="%2."/>
      <w:lvlJc w:val="right"/>
      <w:pPr>
        <w:tabs>
          <w:tab w:val="num" w:pos="1590"/>
        </w:tabs>
        <w:ind w:left="1590" w:hanging="510"/>
      </w:pPr>
      <w:rPr>
        <w:rFonts w:hint="default"/>
        <w:b/>
        <w:i w:val="0"/>
      </w:rPr>
    </w:lvl>
    <w:lvl w:ilvl="2" w:tplc="10EA2C56">
      <w:start w:val="1"/>
      <w:numFmt w:val="lowerLetter"/>
      <w:lvlText w:val="%3)"/>
      <w:lvlJc w:val="left"/>
      <w:pPr>
        <w:tabs>
          <w:tab w:val="num" w:pos="2660"/>
        </w:tabs>
        <w:ind w:left="2660" w:hanging="680"/>
      </w:pPr>
      <w:rPr>
        <w:rFonts w:hint="default"/>
        <w:b/>
        <w:i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52174E6"/>
    <w:multiLevelType w:val="hybridMultilevel"/>
    <w:tmpl w:val="ECB68D0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CC474F"/>
    <w:multiLevelType w:val="hybridMultilevel"/>
    <w:tmpl w:val="DC38CD3C"/>
    <w:lvl w:ilvl="0" w:tplc="B74457A2">
      <w:start w:val="1"/>
      <w:numFmt w:val="lowerLetter"/>
      <w:lvlText w:val="%1)"/>
      <w:lvlJc w:val="left"/>
      <w:pPr>
        <w:tabs>
          <w:tab w:val="num" w:pos="567"/>
        </w:tabs>
        <w:ind w:left="567" w:hanging="56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EB15180"/>
    <w:multiLevelType w:val="hybridMultilevel"/>
    <w:tmpl w:val="DD70D56C"/>
    <w:lvl w:ilvl="0" w:tplc="A782C0F2">
      <w:start w:val="1"/>
      <w:numFmt w:val="lowerLetter"/>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B3668DE"/>
    <w:multiLevelType w:val="hybridMultilevel"/>
    <w:tmpl w:val="B096055C"/>
    <w:lvl w:ilvl="0" w:tplc="3FBC5B90">
      <w:start w:val="1"/>
      <w:numFmt w:val="decimal"/>
      <w:lvlText w:val="%1."/>
      <w:lvlJc w:val="left"/>
      <w:pPr>
        <w:tabs>
          <w:tab w:val="num" w:pos="397"/>
        </w:tabs>
        <w:ind w:left="397" w:hanging="397"/>
      </w:pPr>
      <w:rPr>
        <w:rFonts w:ascii="Times New Roman" w:hAnsi="Times New Roman" w:hint="default"/>
        <w:b/>
        <w:i w:val="0"/>
        <w:color w:val="00008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1D14E83"/>
    <w:multiLevelType w:val="hybridMultilevel"/>
    <w:tmpl w:val="844E134A"/>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69A5E9A"/>
    <w:multiLevelType w:val="hybridMultilevel"/>
    <w:tmpl w:val="E44CEF3C"/>
    <w:lvl w:ilvl="0" w:tplc="948410BE">
      <w:start w:val="1"/>
      <w:numFmt w:val="lowerRoman"/>
      <w:lvlText w:val="%1."/>
      <w:lvlJc w:val="righ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7817FB2"/>
    <w:multiLevelType w:val="hybridMultilevel"/>
    <w:tmpl w:val="4CB071F4"/>
    <w:lvl w:ilvl="0" w:tplc="78B8C7EE">
      <w:start w:val="1"/>
      <w:numFmt w:val="lowerLetter"/>
      <w:lvlText w:val="%1)"/>
      <w:lvlJc w:val="left"/>
      <w:pPr>
        <w:tabs>
          <w:tab w:val="num" w:pos="567"/>
        </w:tabs>
        <w:ind w:left="567" w:hanging="56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9C63017"/>
    <w:multiLevelType w:val="hybridMultilevel"/>
    <w:tmpl w:val="180CEA78"/>
    <w:lvl w:ilvl="0" w:tplc="88B89746">
      <w:start w:val="1"/>
      <w:numFmt w:val="lowerRoman"/>
      <w:lvlText w:val="%1."/>
      <w:lvlJc w:val="right"/>
      <w:pPr>
        <w:tabs>
          <w:tab w:val="num" w:pos="1218"/>
        </w:tabs>
        <w:ind w:left="1218" w:hanging="510"/>
      </w:pPr>
      <w:rPr>
        <w:rFonts w:hint="default"/>
        <w:b/>
        <w:i w:val="0"/>
      </w:rPr>
    </w:lvl>
    <w:lvl w:ilvl="1" w:tplc="0C0A0019">
      <w:start w:val="1"/>
      <w:numFmt w:val="lowerLetter"/>
      <w:lvlText w:val="%2."/>
      <w:lvlJc w:val="left"/>
      <w:pPr>
        <w:tabs>
          <w:tab w:val="num" w:pos="2091"/>
        </w:tabs>
        <w:ind w:left="2091" w:hanging="360"/>
      </w:pPr>
    </w:lvl>
    <w:lvl w:ilvl="2" w:tplc="0C0A001B" w:tentative="1">
      <w:start w:val="1"/>
      <w:numFmt w:val="lowerRoman"/>
      <w:lvlText w:val="%3."/>
      <w:lvlJc w:val="right"/>
      <w:pPr>
        <w:tabs>
          <w:tab w:val="num" w:pos="2811"/>
        </w:tabs>
        <w:ind w:left="2811" w:hanging="180"/>
      </w:pPr>
    </w:lvl>
    <w:lvl w:ilvl="3" w:tplc="0C0A000F" w:tentative="1">
      <w:start w:val="1"/>
      <w:numFmt w:val="decimal"/>
      <w:lvlText w:val="%4."/>
      <w:lvlJc w:val="left"/>
      <w:pPr>
        <w:tabs>
          <w:tab w:val="num" w:pos="3531"/>
        </w:tabs>
        <w:ind w:left="3531" w:hanging="360"/>
      </w:pPr>
    </w:lvl>
    <w:lvl w:ilvl="4" w:tplc="0C0A0019" w:tentative="1">
      <w:start w:val="1"/>
      <w:numFmt w:val="lowerLetter"/>
      <w:lvlText w:val="%5."/>
      <w:lvlJc w:val="left"/>
      <w:pPr>
        <w:tabs>
          <w:tab w:val="num" w:pos="4251"/>
        </w:tabs>
        <w:ind w:left="4251" w:hanging="360"/>
      </w:pPr>
    </w:lvl>
    <w:lvl w:ilvl="5" w:tplc="0C0A001B" w:tentative="1">
      <w:start w:val="1"/>
      <w:numFmt w:val="lowerRoman"/>
      <w:lvlText w:val="%6."/>
      <w:lvlJc w:val="right"/>
      <w:pPr>
        <w:tabs>
          <w:tab w:val="num" w:pos="4971"/>
        </w:tabs>
        <w:ind w:left="4971" w:hanging="180"/>
      </w:pPr>
    </w:lvl>
    <w:lvl w:ilvl="6" w:tplc="0C0A000F" w:tentative="1">
      <w:start w:val="1"/>
      <w:numFmt w:val="decimal"/>
      <w:lvlText w:val="%7."/>
      <w:lvlJc w:val="left"/>
      <w:pPr>
        <w:tabs>
          <w:tab w:val="num" w:pos="5691"/>
        </w:tabs>
        <w:ind w:left="5691" w:hanging="360"/>
      </w:pPr>
    </w:lvl>
    <w:lvl w:ilvl="7" w:tplc="0C0A0019" w:tentative="1">
      <w:start w:val="1"/>
      <w:numFmt w:val="lowerLetter"/>
      <w:lvlText w:val="%8."/>
      <w:lvlJc w:val="left"/>
      <w:pPr>
        <w:tabs>
          <w:tab w:val="num" w:pos="6411"/>
        </w:tabs>
        <w:ind w:left="6411" w:hanging="360"/>
      </w:pPr>
    </w:lvl>
    <w:lvl w:ilvl="8" w:tplc="0C0A001B" w:tentative="1">
      <w:start w:val="1"/>
      <w:numFmt w:val="lowerRoman"/>
      <w:lvlText w:val="%9."/>
      <w:lvlJc w:val="right"/>
      <w:pPr>
        <w:tabs>
          <w:tab w:val="num" w:pos="7131"/>
        </w:tabs>
        <w:ind w:left="7131" w:hanging="180"/>
      </w:pPr>
    </w:lvl>
  </w:abstractNum>
  <w:abstractNum w:abstractNumId="23" w15:restartNumberingAfterBreak="0">
    <w:nsid w:val="756F0175"/>
    <w:multiLevelType w:val="hybridMultilevel"/>
    <w:tmpl w:val="17AA26AE"/>
    <w:lvl w:ilvl="0" w:tplc="ED36B2BA">
      <w:start w:val="3"/>
      <w:numFmt w:val="decimal"/>
      <w:lvlText w:val="%1."/>
      <w:lvlJc w:val="left"/>
      <w:pPr>
        <w:tabs>
          <w:tab w:val="num" w:pos="1410"/>
        </w:tabs>
        <w:ind w:left="1410" w:hanging="705"/>
      </w:pPr>
      <w:rPr>
        <w:rFonts w:hint="default"/>
      </w:rPr>
    </w:lvl>
    <w:lvl w:ilvl="1" w:tplc="0C0A0019">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11"/>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19"/>
  </w:num>
  <w:num w:numId="5">
    <w:abstractNumId w:val="6"/>
  </w:num>
  <w:num w:numId="6">
    <w:abstractNumId w:val="20"/>
  </w:num>
  <w:num w:numId="7">
    <w:abstractNumId w:val="9"/>
  </w:num>
  <w:num w:numId="8">
    <w:abstractNumId w:val="1"/>
  </w:num>
  <w:num w:numId="9">
    <w:abstractNumId w:val="5"/>
  </w:num>
  <w:num w:numId="10">
    <w:abstractNumId w:val="22"/>
  </w:num>
  <w:num w:numId="11">
    <w:abstractNumId w:val="12"/>
  </w:num>
  <w:num w:numId="12">
    <w:abstractNumId w:val="17"/>
  </w:num>
  <w:num w:numId="13">
    <w:abstractNumId w:val="18"/>
  </w:num>
  <w:num w:numId="14">
    <w:abstractNumId w:val="15"/>
  </w:num>
  <w:num w:numId="15">
    <w:abstractNumId w:val="13"/>
  </w:num>
  <w:num w:numId="16">
    <w:abstractNumId w:val="21"/>
  </w:num>
  <w:num w:numId="17">
    <w:abstractNumId w:val="4"/>
  </w:num>
  <w:num w:numId="18">
    <w:abstractNumId w:val="16"/>
  </w:num>
  <w:num w:numId="19">
    <w:abstractNumId w:val="14"/>
  </w:num>
  <w:num w:numId="20">
    <w:abstractNumId w:val="23"/>
  </w:num>
  <w:num w:numId="21">
    <w:abstractNumId w:val="3"/>
  </w:num>
  <w:num w:numId="22">
    <w:abstractNumId w:val="2"/>
  </w:num>
  <w:num w:numId="23">
    <w:abstractNumId w:val="10"/>
  </w:num>
  <w:num w:numId="24">
    <w:abstractNumId w:val="7"/>
  </w:num>
  <w:num w:numId="2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8DD"/>
    <w:rsid w:val="001A1991"/>
    <w:rsid w:val="001B668B"/>
    <w:rsid w:val="00743096"/>
    <w:rsid w:val="00947296"/>
    <w:rsid w:val="00C478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926FF"/>
  <w15:chartTrackingRefBased/>
  <w15:docId w15:val="{F61F37FF-4E75-854A-AD6F-5DB687B8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lang w:eastAsia="es-ES"/>
    </w:rPr>
  </w:style>
  <w:style w:type="paragraph" w:styleId="Ttulo1">
    <w:name w:val="heading 1"/>
    <w:basedOn w:val="Normal"/>
    <w:next w:val="Normal"/>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3004"/>
      </w:tabs>
      <w:outlineLvl w:val="0"/>
    </w:pPr>
    <w:rPr>
      <w:b/>
      <w:sz w:val="32"/>
      <w:lang w:val="es-ES"/>
    </w:rPr>
  </w:style>
  <w:style w:type="paragraph" w:styleId="Ttulo2">
    <w:name w:val="heading 2"/>
    <w:basedOn w:val="Normal"/>
    <w:next w:val="Textoindependiente"/>
    <w:qFormat/>
    <w:pPr>
      <w:keepNext/>
      <w:spacing w:line="240" w:lineRule="atLeast"/>
      <w:outlineLvl w:val="1"/>
    </w:pPr>
    <w:rPr>
      <w:rFonts w:ascii="Arial Black" w:hAnsi="Arial Black"/>
      <w:spacing w:val="-10"/>
      <w:kern w:val="28"/>
      <w:sz w:val="16"/>
      <w:lang w:val="es-ES"/>
    </w:rPr>
  </w:style>
  <w:style w:type="paragraph" w:styleId="Ttulo3">
    <w:name w:val="heading 3"/>
    <w:basedOn w:val="Normal"/>
    <w:next w:val="Normal"/>
    <w:qFormat/>
    <w:pPr>
      <w:keepNext/>
      <w:outlineLvl w:val="2"/>
    </w:pPr>
    <w:rPr>
      <w:rFonts w:ascii="Arial" w:hAnsi="Arial"/>
      <w:b/>
      <w:sz w:val="52"/>
    </w:rPr>
  </w:style>
  <w:style w:type="paragraph" w:styleId="Ttulo4">
    <w:name w:val="heading 4"/>
    <w:basedOn w:val="Normal"/>
    <w:next w:val="Normal"/>
    <w:qFormat/>
    <w:pPr>
      <w:keepNext/>
      <w:jc w:val="both"/>
      <w:outlineLvl w:val="3"/>
    </w:pPr>
    <w:rPr>
      <w:b/>
      <w:sz w:val="28"/>
      <w:lang w:val="es-ES"/>
    </w:rPr>
  </w:style>
  <w:style w:type="paragraph" w:styleId="Ttulo5">
    <w:name w:val="heading 5"/>
    <w:basedOn w:val="Normal"/>
    <w:next w:val="Normal"/>
    <w:qFormat/>
    <w:pPr>
      <w:keepNext/>
      <w:ind w:left="705" w:hanging="705"/>
      <w:jc w:val="both"/>
      <w:outlineLvl w:val="4"/>
    </w:pPr>
    <w:rPr>
      <w:b/>
      <w:sz w:val="36"/>
      <w:lang w:val="es-ES_tradnl"/>
    </w:rPr>
  </w:style>
  <w:style w:type="paragraph" w:styleId="Ttulo6">
    <w:name w:val="heading 6"/>
    <w:basedOn w:val="Normal"/>
    <w:next w:val="Normal"/>
    <w:qFormat/>
    <w:pPr>
      <w:keepNext/>
      <w:jc w:val="both"/>
      <w:outlineLvl w:val="5"/>
    </w:pPr>
    <w:rPr>
      <w:b/>
      <w:lang w:val="es-ES_tradnl"/>
    </w:rPr>
  </w:style>
  <w:style w:type="paragraph" w:styleId="Ttulo7">
    <w:name w:val="heading 7"/>
    <w:basedOn w:val="Normal"/>
    <w:next w:val="Normal"/>
    <w:qFormat/>
    <w:pPr>
      <w:keepNext/>
      <w:jc w:val="both"/>
      <w:outlineLvl w:val="6"/>
    </w:pPr>
    <w:rPr>
      <w:b/>
      <w:sz w:val="32"/>
      <w:lang w:val="es-ES_tradnl"/>
    </w:rPr>
  </w:style>
  <w:style w:type="paragraph" w:styleId="Ttulo8">
    <w:name w:val="heading 8"/>
    <w:basedOn w:val="Normal"/>
    <w:next w:val="Normal"/>
    <w:qFormat/>
    <w:pPr>
      <w:keepNext/>
      <w:outlineLvl w:val="7"/>
    </w:pPr>
    <w:rPr>
      <w:rFonts w:ascii="Arial" w:hAnsi="Arial"/>
      <w:b/>
      <w:bCs/>
      <w:sz w:val="36"/>
      <w:lang w:val="es-ES"/>
    </w:rPr>
  </w:style>
  <w:style w:type="paragraph" w:styleId="Ttulo9">
    <w:name w:val="heading 9"/>
    <w:basedOn w:val="Normal"/>
    <w:next w:val="Normal"/>
    <w:qFormat/>
    <w:pPr>
      <w:keepNext/>
      <w:outlineLvl w:val="8"/>
    </w:pPr>
    <w:rPr>
      <w:rFonts w:ascii="Arial" w:hAnsi="Arial"/>
      <w:b/>
      <w:sz w:val="40"/>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after="240"/>
      <w:jc w:val="both"/>
    </w:pPr>
    <w:rPr>
      <w:rFonts w:ascii="Garamond" w:hAnsi="Garamond"/>
      <w:spacing w:val="-5"/>
      <w:lang w:val="es-ES"/>
    </w:rPr>
  </w:style>
  <w:style w:type="paragraph" w:customStyle="1" w:styleId="Ttulodecaptulo">
    <w:name w:val="Título de capítulo"/>
    <w:basedOn w:val="Normal"/>
    <w:next w:val="Normal"/>
    <w:pPr>
      <w:keepNext/>
      <w:keepLines/>
      <w:spacing w:before="480" w:after="360" w:line="440" w:lineRule="atLeast"/>
      <w:ind w:right="2160"/>
    </w:pPr>
    <w:rPr>
      <w:rFonts w:ascii="Arial Black" w:hAnsi="Arial Black"/>
      <w:color w:val="808080"/>
      <w:spacing w:val="-35"/>
      <w:kern w:val="28"/>
      <w:sz w:val="44"/>
      <w:lang w:val="es-ES"/>
    </w:rPr>
  </w:style>
  <w:style w:type="paragraph" w:styleId="Piedepgina">
    <w:name w:val="footer"/>
    <w:basedOn w:val="Normal"/>
    <w:semiHidden/>
    <w:pPr>
      <w:keepLines/>
      <w:pBdr>
        <w:top w:val="single" w:sz="6" w:space="3" w:color="auto"/>
      </w:pBdr>
      <w:tabs>
        <w:tab w:val="center" w:pos="4320"/>
        <w:tab w:val="right" w:pos="8640"/>
      </w:tabs>
      <w:jc w:val="center"/>
    </w:pPr>
    <w:rPr>
      <w:rFonts w:ascii="Arial Black" w:hAnsi="Arial Black"/>
      <w:sz w:val="16"/>
      <w:lang w:val="es-ES"/>
    </w:rPr>
  </w:style>
  <w:style w:type="paragraph" w:styleId="Encabezado">
    <w:name w:val="header"/>
    <w:basedOn w:val="Normal"/>
    <w:semiHidden/>
    <w:pPr>
      <w:keepLines/>
      <w:tabs>
        <w:tab w:val="center" w:pos="4320"/>
        <w:tab w:val="right" w:pos="8640"/>
      </w:tabs>
    </w:pPr>
    <w:rPr>
      <w:rFonts w:ascii="Arial Black" w:hAnsi="Arial Black"/>
      <w:caps/>
      <w:spacing w:val="60"/>
      <w:sz w:val="14"/>
      <w:lang w:val="es-ES"/>
    </w:rPr>
  </w:style>
  <w:style w:type="character" w:styleId="Nmerodepgina">
    <w:name w:val="page number"/>
    <w:basedOn w:val="Fuentedeprrafopredeter"/>
    <w:semiHidden/>
    <w:rPr>
      <w:b/>
    </w:rPr>
  </w:style>
  <w:style w:type="paragraph" w:customStyle="1" w:styleId="Rtulodeparte">
    <w:name w:val="Rótulo de parte"/>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lang w:val="es-ES"/>
    </w:rPr>
  </w:style>
  <w:style w:type="paragraph" w:customStyle="1" w:styleId="Ttulodeparte">
    <w:name w:val="Título de parte"/>
    <w:basedOn w:val="Normal"/>
    <w:next w:val="Rtulodeparte"/>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lang w:val="es-ES"/>
    </w:rPr>
  </w:style>
  <w:style w:type="character" w:customStyle="1" w:styleId="FollowedHyperlink">
    <w:name w:val="FollowedHyperlink"/>
    <w:basedOn w:val="Fuentedeprrafopredeter"/>
    <w:rPr>
      <w:color w:val="800080"/>
      <w:u w:val="single"/>
    </w:rPr>
  </w:style>
  <w:style w:type="character" w:styleId="Refdenotaalpie">
    <w:name w:val="footnote reference"/>
    <w:basedOn w:val="Fuentedeprrafopredeter"/>
    <w:semiHidden/>
    <w:rPr>
      <w:vertAlign w:val="superscript"/>
    </w:rPr>
  </w:style>
  <w:style w:type="character" w:customStyle="1" w:styleId="Hyperlink">
    <w:name w:val="Hyperlink"/>
    <w:basedOn w:val="Fuentedeprrafopredeter"/>
    <w:rPr>
      <w:color w:val="0000FF"/>
      <w:u w:val="single"/>
    </w:rPr>
  </w:style>
  <w:style w:type="paragraph" w:customStyle="1" w:styleId="BodyText2">
    <w:name w:val="Body Text 2"/>
    <w:basedOn w:val="Normal"/>
    <w:pPr>
      <w:jc w:val="both"/>
    </w:pPr>
    <w:rPr>
      <w:sz w:val="28"/>
      <w:lang w:val="es-ES"/>
    </w:rPr>
  </w:style>
  <w:style w:type="paragraph" w:customStyle="1" w:styleId="BodyText3">
    <w:name w:val="Body Text 3"/>
    <w:basedOn w:val="Normal"/>
    <w:pPr>
      <w:jc w:val="both"/>
    </w:pPr>
    <w:rPr>
      <w:lang w:val="es-ES_tradnl"/>
    </w:rPr>
  </w:style>
  <w:style w:type="paragraph" w:customStyle="1" w:styleId="BodyText20">
    <w:name w:val="Body Text 2"/>
    <w:basedOn w:val="Normal"/>
    <w:pPr>
      <w:ind w:left="567" w:hanging="567"/>
      <w:jc w:val="both"/>
    </w:pPr>
    <w:rPr>
      <w:rFonts w:ascii="Arial" w:hAnsi="Arial"/>
      <w:sz w:val="36"/>
      <w:lang w:val="es-ES_tradnl"/>
    </w:rPr>
  </w:style>
  <w:style w:type="paragraph" w:customStyle="1" w:styleId="BodyTextIndent3">
    <w:name w:val="Body Text Indent 3"/>
    <w:basedOn w:val="Normal"/>
    <w:pPr>
      <w:ind w:left="680" w:hanging="680"/>
      <w:jc w:val="both"/>
    </w:pPr>
    <w:rPr>
      <w:lang w:val="es-ES_tradnl"/>
    </w:rPr>
  </w:style>
  <w:style w:type="paragraph" w:customStyle="1" w:styleId="BodyTextIndent2">
    <w:name w:val="Body Text Indent 2"/>
    <w:basedOn w:val="Normal"/>
    <w:pPr>
      <w:ind w:left="567" w:hanging="567"/>
      <w:jc w:val="both"/>
    </w:pPr>
    <w:rPr>
      <w:lang w:val="es-ES_tradnl"/>
    </w:rPr>
  </w:style>
  <w:style w:type="paragraph" w:customStyle="1" w:styleId="Textopredeterminado">
    <w:name w:val="Texto predeterminado"/>
    <w:basedOn w:val="Normal"/>
    <w:rPr>
      <w:lang w:val="en-US"/>
    </w:rPr>
  </w:style>
  <w:style w:type="paragraph" w:styleId="Textonotapie">
    <w:name w:val="footnote text"/>
    <w:basedOn w:val="Normal"/>
    <w:semiHidden/>
    <w:rPr>
      <w:sz w:val="20"/>
      <w:lang w:val="es-ES"/>
    </w:rPr>
  </w:style>
  <w:style w:type="paragraph" w:customStyle="1" w:styleId="Textopredeterminado1">
    <w:name w:val="Texto predeterminado:1"/>
    <w:basedOn w:val="Normal"/>
    <w:pPr>
      <w:jc w:val="both"/>
    </w:pPr>
    <w:rPr>
      <w:lang w:val="en-US"/>
    </w:rPr>
  </w:style>
  <w:style w:type="character" w:styleId="Hipervnculo">
    <w:name w:val="Hyperlink"/>
    <w:basedOn w:val="Fuentedeprrafopredeter"/>
    <w:semiHidden/>
    <w:rPr>
      <w:color w:val="0000FF"/>
      <w:u w:val="single"/>
    </w:rPr>
  </w:style>
  <w:style w:type="character" w:styleId="Hipervnculovisitado">
    <w:name w:val="FollowedHyperlink"/>
    <w:basedOn w:val="Fuentedeprrafopredeter"/>
    <w:semiHidden/>
    <w:rPr>
      <w:color w:val="800080"/>
      <w:u w:val="single"/>
    </w:rPr>
  </w:style>
  <w:style w:type="paragraph" w:styleId="Textoindependiente2">
    <w:name w:val="Body Text 2"/>
    <w:basedOn w:val="Normal"/>
    <w:semiHidden/>
    <w:pPr>
      <w:jc w:val="both"/>
    </w:pPr>
    <w:rPr>
      <w:rFonts w:ascii="Arial" w:hAnsi="Arial"/>
      <w:sz w:val="36"/>
    </w:rPr>
  </w:style>
  <w:style w:type="paragraph" w:styleId="Sangradetextonormal">
    <w:name w:val="Body Text Indent"/>
    <w:basedOn w:val="Normal"/>
    <w:semiHidden/>
    <w:pPr>
      <w:ind w:left="708"/>
      <w:jc w:val="both"/>
    </w:pPr>
    <w:rPr>
      <w:rFonts w:ascii="Arial" w:hAnsi="Arial"/>
      <w:sz w:val="36"/>
    </w:rPr>
  </w:style>
  <w:style w:type="paragraph" w:styleId="Sangra2detindependiente">
    <w:name w:val="Body Text Indent 2"/>
    <w:basedOn w:val="Normal"/>
    <w:semiHidden/>
    <w:pPr>
      <w:overflowPunct/>
      <w:autoSpaceDE/>
      <w:autoSpaceDN/>
      <w:adjustRightInd/>
      <w:ind w:left="1080"/>
      <w:jc w:val="both"/>
      <w:textAlignment w:val="auto"/>
    </w:pPr>
    <w:rPr>
      <w:rFonts w:ascii="Arial" w:hAnsi="Arial" w:cs="Arial"/>
      <w:sz w:val="36"/>
      <w:szCs w:val="24"/>
    </w:rPr>
  </w:style>
  <w:style w:type="paragraph" w:styleId="Textoindependiente3">
    <w:name w:val="Body Text 3"/>
    <w:basedOn w:val="Normal"/>
    <w:semiHidden/>
    <w:pPr>
      <w:jc w:val="both"/>
    </w:pPr>
    <w:rPr>
      <w:rFonts w:ascii="Arial" w:hAnsi="Arial" w:cs="Arial"/>
      <w:sz w:val="32"/>
    </w:rPr>
  </w:style>
  <w:style w:type="paragraph" w:customStyle="1" w:styleId="Estndar">
    <w:name w:val="Estándar"/>
    <w:basedOn w:val="Normal"/>
    <w:pPr>
      <w:overflowPunct/>
      <w:autoSpaceDE/>
      <w:autoSpaceDN/>
      <w:adjustRightInd/>
      <w:textAlignment w:val="auto"/>
    </w:pPr>
    <w:rPr>
      <w:rFonts w:ascii="Arial Narrow" w:hAnsi="Arial Narrow"/>
      <w:snapToGrid w:val="0"/>
      <w:sz w:val="28"/>
      <w:lang w:val="es-ES_tradnl"/>
    </w:rPr>
  </w:style>
  <w:style w:type="paragraph" w:styleId="Textodebloque">
    <w:name w:val="Block Text"/>
    <w:basedOn w:val="Normal"/>
    <w:semiHidden/>
    <w:pPr>
      <w:ind w:left="567" w:right="567"/>
      <w:jc w:val="both"/>
    </w:pPr>
    <w:rPr>
      <w:i/>
      <w:iCs/>
      <w:sz w:val="18"/>
      <w:szCs w:val="28"/>
    </w:rPr>
  </w:style>
  <w:style w:type="paragraph" w:styleId="Sangra3detindependiente">
    <w:name w:val="Body Text Indent 3"/>
    <w:basedOn w:val="Normal"/>
    <w:semiHidden/>
    <w:pPr>
      <w:tabs>
        <w:tab w:val="left" w:pos="360"/>
        <w:tab w:val="left" w:pos="2136"/>
      </w:tabs>
      <w:ind w:left="708" w:hanging="708"/>
    </w:pPr>
    <w:rPr>
      <w:rFonts w:ascii="Arial" w:hAnsi="Arial" w:cs="Arial"/>
      <w:b/>
      <w:color w:val="0000FF"/>
    </w:rPr>
  </w:style>
  <w:style w:type="paragraph" w:styleId="ndice2">
    <w:name w:val="index 2"/>
    <w:basedOn w:val="Normal"/>
    <w:next w:val="Normal"/>
    <w:autoRedefine/>
    <w:semiHidden/>
    <w:pPr>
      <w:ind w:left="480" w:hanging="240"/>
    </w:pPr>
  </w:style>
  <w:style w:type="paragraph" w:styleId="ndice1">
    <w:name w:val="index 1"/>
    <w:basedOn w:val="Normal"/>
    <w:next w:val="Normal"/>
    <w:autoRedefine/>
    <w:semiHidden/>
    <w:pPr>
      <w:ind w:left="24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style>
  <w:style w:type="paragraph" w:styleId="Textoconsangra">
    <w:name w:val="table of authorities"/>
    <w:basedOn w:val="Normal"/>
    <w:next w:val="Normal"/>
    <w:semiHidden/>
    <w:pPr>
      <w:ind w:left="240" w:hanging="240"/>
    </w:pPr>
  </w:style>
  <w:style w:type="paragraph" w:styleId="Encabezadodelista">
    <w:name w:val="toa heading"/>
    <w:basedOn w:val="Normal"/>
    <w:next w:val="Normal"/>
    <w:semiHidden/>
    <w:pPr>
      <w:spacing w:before="120"/>
    </w:pPr>
    <w:rPr>
      <w:rFonts w:ascii="Arial" w:hAnsi="Arial"/>
      <w:b/>
      <w:bCs/>
      <w:szCs w:val="24"/>
    </w:rPr>
  </w:style>
  <w:style w:type="paragraph" w:styleId="Textodeglobo">
    <w:name w:val="Balloon Text"/>
    <w:basedOn w:val="Normal"/>
    <w:link w:val="TextodegloboCar"/>
    <w:uiPriority w:val="99"/>
    <w:semiHidden/>
    <w:unhideWhenUsed/>
    <w:rsid w:val="00743096"/>
    <w:rPr>
      <w:sz w:val="18"/>
      <w:szCs w:val="18"/>
    </w:rPr>
  </w:style>
  <w:style w:type="character" w:customStyle="1" w:styleId="TextodegloboCar">
    <w:name w:val="Texto de globo Car"/>
    <w:basedOn w:val="Fuentedeprrafopredeter"/>
    <w:link w:val="Textodeglobo"/>
    <w:uiPriority w:val="99"/>
    <w:semiHidden/>
    <w:rsid w:val="00743096"/>
    <w:rPr>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prendedor@s" TargetMode="External"/><Relationship Id="rId18" Type="http://schemas.openxmlformats.org/officeDocument/2006/relationships/hyperlink" Target="mailto:micro-emprendedor@s" TargetMode="External"/><Relationship Id="rId26" Type="http://schemas.openxmlformats.org/officeDocument/2006/relationships/hyperlink" Target="mailto:micro-emprendedor@s" TargetMode="External"/><Relationship Id="rId39" Type="http://schemas.openxmlformats.org/officeDocument/2006/relationships/hyperlink" Target="mailto:micro-empresari@s" TargetMode="External"/><Relationship Id="rId21" Type="http://schemas.openxmlformats.org/officeDocument/2006/relationships/hyperlink" Target="mailto:L@s" TargetMode="External"/><Relationship Id="rId34" Type="http://schemas.openxmlformats.org/officeDocument/2006/relationships/hyperlink" Target="mailto:micro-emprendedor@s" TargetMode="External"/><Relationship Id="rId42" Type="http://schemas.openxmlformats.org/officeDocument/2006/relationships/hyperlink" Target="mailto:micro-emprendedor@s" TargetMode="External"/><Relationship Id="rId47" Type="http://schemas.openxmlformats.org/officeDocument/2006/relationships/hyperlink" Target="mailto:micro-empresari@s" TargetMode="External"/><Relationship Id="rId50" Type="http://schemas.openxmlformats.org/officeDocument/2006/relationships/header" Target="head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mailto:mexican@s" TargetMode="External"/><Relationship Id="rId29" Type="http://schemas.openxmlformats.org/officeDocument/2006/relationships/hyperlink" Target="mailto:micro-emprendedor@s" TargetMode="External"/><Relationship Id="rId11" Type="http://schemas.openxmlformats.org/officeDocument/2006/relationships/hyperlink" Target="mailto:L@s" TargetMode="External"/><Relationship Id="rId24" Type="http://schemas.openxmlformats.org/officeDocument/2006/relationships/hyperlink" Target="mailto:l@s" TargetMode="External"/><Relationship Id="rId32" Type="http://schemas.openxmlformats.org/officeDocument/2006/relationships/hyperlink" Target="mailto:microemprendedor@s" TargetMode="External"/><Relationship Id="rId37" Type="http://schemas.openxmlformats.org/officeDocument/2006/relationships/hyperlink" Target="mailto:micro-productor@s" TargetMode="External"/><Relationship Id="rId40" Type="http://schemas.openxmlformats.org/officeDocument/2006/relationships/hyperlink" Target="mailto:micro-emprendedor@s" TargetMode="External"/><Relationship Id="rId45" Type="http://schemas.openxmlformats.org/officeDocument/2006/relationships/hyperlink" Target="mailto:micro-emprendedor@s"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DUCTOR@S" TargetMode="External"/><Relationship Id="rId19" Type="http://schemas.openxmlformats.org/officeDocument/2006/relationships/hyperlink" Target="mailto:micro-productor@s" TargetMode="External"/><Relationship Id="rId31" Type="http://schemas.openxmlformats.org/officeDocument/2006/relationships/hyperlink" Target="mailto:L@s" TargetMode="External"/><Relationship Id="rId44" Type="http://schemas.openxmlformats.org/officeDocument/2006/relationships/hyperlink" Target="mailto:L@s"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mailto:Microemprendedor@s" TargetMode="External"/><Relationship Id="rId22" Type="http://schemas.openxmlformats.org/officeDocument/2006/relationships/hyperlink" Target="mailto:l@s" TargetMode="External"/><Relationship Id="rId27" Type="http://schemas.openxmlformats.org/officeDocument/2006/relationships/hyperlink" Target="mailto:micro-emprendedor@s" TargetMode="External"/><Relationship Id="rId30" Type="http://schemas.openxmlformats.org/officeDocument/2006/relationships/hyperlink" Target="mailto:L@s" TargetMode="External"/><Relationship Id="rId35" Type="http://schemas.openxmlformats.org/officeDocument/2006/relationships/hyperlink" Target="mailto:microemprendedor@s" TargetMode="External"/><Relationship Id="rId43" Type="http://schemas.openxmlformats.org/officeDocument/2006/relationships/hyperlink" Target="mailto:micro-emprendedor@s" TargetMode="External"/><Relationship Id="rId48" Type="http://schemas.openxmlformats.org/officeDocument/2006/relationships/hyperlink" Target="mailto:apoyad@s" TargetMode="External"/><Relationship Id="rId8" Type="http://schemas.openxmlformats.org/officeDocument/2006/relationships/image" Target="media/image2.wmf"/><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mailto:VOLUNTARI@S" TargetMode="External"/><Relationship Id="rId17" Type="http://schemas.openxmlformats.org/officeDocument/2006/relationships/hyperlink" Target="mailto:Micro-emprendedor@s%20Inventor@s" TargetMode="External"/><Relationship Id="rId25" Type="http://schemas.openxmlformats.org/officeDocument/2006/relationships/hyperlink" Target="mailto:microemprendedor@s" TargetMode="External"/><Relationship Id="rId33" Type="http://schemas.openxmlformats.org/officeDocument/2006/relationships/hyperlink" Target="mailto:microemprendedor@s" TargetMode="External"/><Relationship Id="rId38" Type="http://schemas.openxmlformats.org/officeDocument/2006/relationships/hyperlink" Target="mailto:micro-empresari@s" TargetMode="External"/><Relationship Id="rId46" Type="http://schemas.openxmlformats.org/officeDocument/2006/relationships/hyperlink" Target="mailto:micro-productore@s" TargetMode="External"/><Relationship Id="rId20" Type="http://schemas.openxmlformats.org/officeDocument/2006/relationships/hyperlink" Target="mailto:emprendedor@s/productor@s" TargetMode="External"/><Relationship Id="rId41" Type="http://schemas.openxmlformats.org/officeDocument/2006/relationships/hyperlink" Target="mailto:micro-emprendedor@s"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emprendedor@-productor@s" TargetMode="External"/><Relationship Id="rId23" Type="http://schemas.openxmlformats.org/officeDocument/2006/relationships/hyperlink" Target="mailto:microemprendeor@es" TargetMode="External"/><Relationship Id="rId28" Type="http://schemas.openxmlformats.org/officeDocument/2006/relationships/hyperlink" Target="mailto:VOLUNTARI@S" TargetMode="External"/><Relationship Id="rId36" Type="http://schemas.openxmlformats.org/officeDocument/2006/relationships/hyperlink" Target="mailto:microempresari@s" TargetMode="External"/><Relationship Id="rId49" Type="http://schemas.openxmlformats.org/officeDocument/2006/relationships/hyperlink" Target="mailto:mlopez@nafin.gob.m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Emplead@-trabajado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73</Pages>
  <Words>29279</Words>
  <Characters>161037</Characters>
  <Application>Microsoft Office Word</Application>
  <DocSecurity>0</DocSecurity>
  <Lines>1341</Lines>
  <Paragraphs>379</Paragraphs>
  <ScaleCrop>false</ScaleCrop>
  <HeadingPairs>
    <vt:vector size="2" baseType="variant">
      <vt:variant>
        <vt:lpstr>Título</vt:lpstr>
      </vt:variant>
      <vt:variant>
        <vt:i4>1</vt:i4>
      </vt:variant>
    </vt:vector>
  </HeadingPairs>
  <TitlesOfParts>
    <vt:vector size="1" baseType="lpstr">
      <vt:lpstr>PROGRAMA GLOBAL PARA EL DESARROLLO DE LA MICROEMPRESA</vt:lpstr>
    </vt:vector>
  </TitlesOfParts>
  <Company>Nacional Financiera S.N.C.</Company>
  <LinksUpToDate>false</LinksUpToDate>
  <CharactersWithSpaces>189937</CharactersWithSpaces>
  <SharedDoc>false</SharedDoc>
  <HLinks>
    <vt:vector size="288" baseType="variant">
      <vt:variant>
        <vt:i4>5898274</vt:i4>
      </vt:variant>
      <vt:variant>
        <vt:i4>141</vt:i4>
      </vt:variant>
      <vt:variant>
        <vt:i4>0</vt:i4>
      </vt:variant>
      <vt:variant>
        <vt:i4>5</vt:i4>
      </vt:variant>
      <vt:variant>
        <vt:lpwstr>mailto:mlopez@nafin.gob.mx</vt:lpwstr>
      </vt:variant>
      <vt:variant>
        <vt:lpwstr/>
      </vt:variant>
      <vt:variant>
        <vt:i4>5046311</vt:i4>
      </vt:variant>
      <vt:variant>
        <vt:i4>138</vt:i4>
      </vt:variant>
      <vt:variant>
        <vt:i4>0</vt:i4>
      </vt:variant>
      <vt:variant>
        <vt:i4>5</vt:i4>
      </vt:variant>
      <vt:variant>
        <vt:lpwstr>mailto:apoyad@s</vt:lpwstr>
      </vt:variant>
      <vt:variant>
        <vt:lpwstr/>
      </vt:variant>
      <vt:variant>
        <vt:i4>524322</vt:i4>
      </vt:variant>
      <vt:variant>
        <vt:i4>135</vt:i4>
      </vt:variant>
      <vt:variant>
        <vt:i4>0</vt:i4>
      </vt:variant>
      <vt:variant>
        <vt:i4>5</vt:i4>
      </vt:variant>
      <vt:variant>
        <vt:lpwstr>mailto:micro-empresari@s</vt:lpwstr>
      </vt:variant>
      <vt:variant>
        <vt:lpwstr/>
      </vt:variant>
      <vt:variant>
        <vt:i4>3080195</vt:i4>
      </vt:variant>
      <vt:variant>
        <vt:i4>132</vt:i4>
      </vt:variant>
      <vt:variant>
        <vt:i4>0</vt:i4>
      </vt:variant>
      <vt:variant>
        <vt:i4>5</vt:i4>
      </vt:variant>
      <vt:variant>
        <vt:lpwstr>mailto:micro-productore@s</vt:lpwstr>
      </vt:variant>
      <vt:variant>
        <vt:lpwstr/>
      </vt:variant>
      <vt:variant>
        <vt:i4>7471175</vt:i4>
      </vt:variant>
      <vt:variant>
        <vt:i4>129</vt:i4>
      </vt:variant>
      <vt:variant>
        <vt:i4>0</vt:i4>
      </vt:variant>
      <vt:variant>
        <vt:i4>5</vt:i4>
      </vt:variant>
      <vt:variant>
        <vt:lpwstr>mailto:micro-emprendedor@s</vt:lpwstr>
      </vt:variant>
      <vt:variant>
        <vt:lpwstr/>
      </vt:variant>
      <vt:variant>
        <vt:i4>8192010</vt:i4>
      </vt:variant>
      <vt:variant>
        <vt:i4>126</vt:i4>
      </vt:variant>
      <vt:variant>
        <vt:i4>0</vt:i4>
      </vt:variant>
      <vt:variant>
        <vt:i4>5</vt:i4>
      </vt:variant>
      <vt:variant>
        <vt:lpwstr>mailto:L@s</vt:lpwstr>
      </vt:variant>
      <vt:variant>
        <vt:lpwstr/>
      </vt:variant>
      <vt:variant>
        <vt:i4>7471175</vt:i4>
      </vt:variant>
      <vt:variant>
        <vt:i4>123</vt:i4>
      </vt:variant>
      <vt:variant>
        <vt:i4>0</vt:i4>
      </vt:variant>
      <vt:variant>
        <vt:i4>5</vt:i4>
      </vt:variant>
      <vt:variant>
        <vt:lpwstr>mailto:micro-emprendedor@s</vt:lpwstr>
      </vt:variant>
      <vt:variant>
        <vt:lpwstr/>
      </vt:variant>
      <vt:variant>
        <vt:i4>7471175</vt:i4>
      </vt:variant>
      <vt:variant>
        <vt:i4>120</vt:i4>
      </vt:variant>
      <vt:variant>
        <vt:i4>0</vt:i4>
      </vt:variant>
      <vt:variant>
        <vt:i4>5</vt:i4>
      </vt:variant>
      <vt:variant>
        <vt:lpwstr>mailto:micro-emprendedor@s</vt:lpwstr>
      </vt:variant>
      <vt:variant>
        <vt:lpwstr/>
      </vt:variant>
      <vt:variant>
        <vt:i4>7471175</vt:i4>
      </vt:variant>
      <vt:variant>
        <vt:i4>117</vt:i4>
      </vt:variant>
      <vt:variant>
        <vt:i4>0</vt:i4>
      </vt:variant>
      <vt:variant>
        <vt:i4>5</vt:i4>
      </vt:variant>
      <vt:variant>
        <vt:lpwstr>mailto:micro-emprendedor@s</vt:lpwstr>
      </vt:variant>
      <vt:variant>
        <vt:lpwstr/>
      </vt:variant>
      <vt:variant>
        <vt:i4>7471175</vt:i4>
      </vt:variant>
      <vt:variant>
        <vt:i4>114</vt:i4>
      </vt:variant>
      <vt:variant>
        <vt:i4>0</vt:i4>
      </vt:variant>
      <vt:variant>
        <vt:i4>5</vt:i4>
      </vt:variant>
      <vt:variant>
        <vt:lpwstr>mailto:micro-emprendedor@s</vt:lpwstr>
      </vt:variant>
      <vt:variant>
        <vt:lpwstr/>
      </vt:variant>
      <vt:variant>
        <vt:i4>524322</vt:i4>
      </vt:variant>
      <vt:variant>
        <vt:i4>111</vt:i4>
      </vt:variant>
      <vt:variant>
        <vt:i4>0</vt:i4>
      </vt:variant>
      <vt:variant>
        <vt:i4>5</vt:i4>
      </vt:variant>
      <vt:variant>
        <vt:lpwstr>mailto:micro-empresari@s</vt:lpwstr>
      </vt:variant>
      <vt:variant>
        <vt:lpwstr/>
      </vt:variant>
      <vt:variant>
        <vt:i4>524322</vt:i4>
      </vt:variant>
      <vt:variant>
        <vt:i4>108</vt:i4>
      </vt:variant>
      <vt:variant>
        <vt:i4>0</vt:i4>
      </vt:variant>
      <vt:variant>
        <vt:i4>5</vt:i4>
      </vt:variant>
      <vt:variant>
        <vt:lpwstr>mailto:micro-empresari@s</vt:lpwstr>
      </vt:variant>
      <vt:variant>
        <vt:lpwstr/>
      </vt:variant>
      <vt:variant>
        <vt:i4>1835046</vt:i4>
      </vt:variant>
      <vt:variant>
        <vt:i4>105</vt:i4>
      </vt:variant>
      <vt:variant>
        <vt:i4>0</vt:i4>
      </vt:variant>
      <vt:variant>
        <vt:i4>5</vt:i4>
      </vt:variant>
      <vt:variant>
        <vt:lpwstr>mailto:micro-productor@s</vt:lpwstr>
      </vt:variant>
      <vt:variant>
        <vt:lpwstr/>
      </vt:variant>
      <vt:variant>
        <vt:i4>6094889</vt:i4>
      </vt:variant>
      <vt:variant>
        <vt:i4>102</vt:i4>
      </vt:variant>
      <vt:variant>
        <vt:i4>0</vt:i4>
      </vt:variant>
      <vt:variant>
        <vt:i4>5</vt:i4>
      </vt:variant>
      <vt:variant>
        <vt:lpwstr>mailto:microempresari@s</vt:lpwstr>
      </vt:variant>
      <vt:variant>
        <vt:lpwstr/>
      </vt:variant>
      <vt:variant>
        <vt:i4>3670099</vt:i4>
      </vt:variant>
      <vt:variant>
        <vt:i4>99</vt:i4>
      </vt:variant>
      <vt:variant>
        <vt:i4>0</vt:i4>
      </vt:variant>
      <vt:variant>
        <vt:i4>5</vt:i4>
      </vt:variant>
      <vt:variant>
        <vt:lpwstr>mailto:microemprendedor@s</vt:lpwstr>
      </vt:variant>
      <vt:variant>
        <vt:lpwstr/>
      </vt:variant>
      <vt:variant>
        <vt:i4>7471175</vt:i4>
      </vt:variant>
      <vt:variant>
        <vt:i4>96</vt:i4>
      </vt:variant>
      <vt:variant>
        <vt:i4>0</vt:i4>
      </vt:variant>
      <vt:variant>
        <vt:i4>5</vt:i4>
      </vt:variant>
      <vt:variant>
        <vt:lpwstr>mailto:micro-emprendedor@s</vt:lpwstr>
      </vt:variant>
      <vt:variant>
        <vt:lpwstr/>
      </vt:variant>
      <vt:variant>
        <vt:i4>3670099</vt:i4>
      </vt:variant>
      <vt:variant>
        <vt:i4>93</vt:i4>
      </vt:variant>
      <vt:variant>
        <vt:i4>0</vt:i4>
      </vt:variant>
      <vt:variant>
        <vt:i4>5</vt:i4>
      </vt:variant>
      <vt:variant>
        <vt:lpwstr>mailto:microemprendedor@s</vt:lpwstr>
      </vt:variant>
      <vt:variant>
        <vt:lpwstr/>
      </vt:variant>
      <vt:variant>
        <vt:i4>3670099</vt:i4>
      </vt:variant>
      <vt:variant>
        <vt:i4>90</vt:i4>
      </vt:variant>
      <vt:variant>
        <vt:i4>0</vt:i4>
      </vt:variant>
      <vt:variant>
        <vt:i4>5</vt:i4>
      </vt:variant>
      <vt:variant>
        <vt:lpwstr>mailto:microemprendedor@s</vt:lpwstr>
      </vt:variant>
      <vt:variant>
        <vt:lpwstr/>
      </vt:variant>
      <vt:variant>
        <vt:i4>8192010</vt:i4>
      </vt:variant>
      <vt:variant>
        <vt:i4>87</vt:i4>
      </vt:variant>
      <vt:variant>
        <vt:i4>0</vt:i4>
      </vt:variant>
      <vt:variant>
        <vt:i4>5</vt:i4>
      </vt:variant>
      <vt:variant>
        <vt:lpwstr>mailto:L@s</vt:lpwstr>
      </vt:variant>
      <vt:variant>
        <vt:lpwstr/>
      </vt:variant>
      <vt:variant>
        <vt:i4>7143472</vt:i4>
      </vt:variant>
      <vt:variant>
        <vt:i4>84</vt:i4>
      </vt:variant>
      <vt:variant>
        <vt:i4>0</vt:i4>
      </vt:variant>
      <vt:variant>
        <vt:i4>5</vt:i4>
      </vt:variant>
      <vt:variant>
        <vt:lpwstr>mailto:micro-emprendedor@s-productor@s</vt:lpwstr>
      </vt:variant>
      <vt:variant>
        <vt:lpwstr/>
      </vt:variant>
      <vt:variant>
        <vt:i4>8192010</vt:i4>
      </vt:variant>
      <vt:variant>
        <vt:i4>81</vt:i4>
      </vt:variant>
      <vt:variant>
        <vt:i4>0</vt:i4>
      </vt:variant>
      <vt:variant>
        <vt:i4>5</vt:i4>
      </vt:variant>
      <vt:variant>
        <vt:lpwstr>mailto:L@s</vt:lpwstr>
      </vt:variant>
      <vt:variant>
        <vt:lpwstr/>
      </vt:variant>
      <vt:variant>
        <vt:i4>3670099</vt:i4>
      </vt:variant>
      <vt:variant>
        <vt:i4>78</vt:i4>
      </vt:variant>
      <vt:variant>
        <vt:i4>0</vt:i4>
      </vt:variant>
      <vt:variant>
        <vt:i4>5</vt:i4>
      </vt:variant>
      <vt:variant>
        <vt:lpwstr>mailto:microemprendedor@s</vt:lpwstr>
      </vt:variant>
      <vt:variant>
        <vt:lpwstr/>
      </vt:variant>
      <vt:variant>
        <vt:i4>7471175</vt:i4>
      </vt:variant>
      <vt:variant>
        <vt:i4>75</vt:i4>
      </vt:variant>
      <vt:variant>
        <vt:i4>0</vt:i4>
      </vt:variant>
      <vt:variant>
        <vt:i4>5</vt:i4>
      </vt:variant>
      <vt:variant>
        <vt:lpwstr>mailto:micro-emprendedor@s</vt:lpwstr>
      </vt:variant>
      <vt:variant>
        <vt:lpwstr/>
      </vt:variant>
      <vt:variant>
        <vt:i4>7143446</vt:i4>
      </vt:variant>
      <vt:variant>
        <vt:i4>72</vt:i4>
      </vt:variant>
      <vt:variant>
        <vt:i4>0</vt:i4>
      </vt:variant>
      <vt:variant>
        <vt:i4>5</vt:i4>
      </vt:variant>
      <vt:variant>
        <vt:lpwstr>mailto:VOLUNTARI@S</vt:lpwstr>
      </vt:variant>
      <vt:variant>
        <vt:lpwstr/>
      </vt:variant>
      <vt:variant>
        <vt:i4>7471175</vt:i4>
      </vt:variant>
      <vt:variant>
        <vt:i4>69</vt:i4>
      </vt:variant>
      <vt:variant>
        <vt:i4>0</vt:i4>
      </vt:variant>
      <vt:variant>
        <vt:i4>5</vt:i4>
      </vt:variant>
      <vt:variant>
        <vt:lpwstr>mailto:micro-emprendedor@s</vt:lpwstr>
      </vt:variant>
      <vt:variant>
        <vt:lpwstr/>
      </vt:variant>
      <vt:variant>
        <vt:i4>7471175</vt:i4>
      </vt:variant>
      <vt:variant>
        <vt:i4>66</vt:i4>
      </vt:variant>
      <vt:variant>
        <vt:i4>0</vt:i4>
      </vt:variant>
      <vt:variant>
        <vt:i4>5</vt:i4>
      </vt:variant>
      <vt:variant>
        <vt:lpwstr>mailto:micro-emprendedor@s</vt:lpwstr>
      </vt:variant>
      <vt:variant>
        <vt:lpwstr/>
      </vt:variant>
      <vt:variant>
        <vt:i4>1441898</vt:i4>
      </vt:variant>
      <vt:variant>
        <vt:i4>63</vt:i4>
      </vt:variant>
      <vt:variant>
        <vt:i4>0</vt:i4>
      </vt:variant>
      <vt:variant>
        <vt:i4>5</vt:i4>
      </vt:variant>
      <vt:variant>
        <vt:lpwstr>mailto:microemprendeor@s</vt:lpwstr>
      </vt:variant>
      <vt:variant>
        <vt:lpwstr/>
      </vt:variant>
      <vt:variant>
        <vt:i4>3670099</vt:i4>
      </vt:variant>
      <vt:variant>
        <vt:i4>60</vt:i4>
      </vt:variant>
      <vt:variant>
        <vt:i4>0</vt:i4>
      </vt:variant>
      <vt:variant>
        <vt:i4>5</vt:i4>
      </vt:variant>
      <vt:variant>
        <vt:lpwstr>mailto:microemprendedor@s</vt:lpwstr>
      </vt:variant>
      <vt:variant>
        <vt:lpwstr/>
      </vt:variant>
      <vt:variant>
        <vt:i4>8192010</vt:i4>
      </vt:variant>
      <vt:variant>
        <vt:i4>57</vt:i4>
      </vt:variant>
      <vt:variant>
        <vt:i4>0</vt:i4>
      </vt:variant>
      <vt:variant>
        <vt:i4>5</vt:i4>
      </vt:variant>
      <vt:variant>
        <vt:lpwstr>mailto:l@s</vt:lpwstr>
      </vt:variant>
      <vt:variant>
        <vt:lpwstr/>
      </vt:variant>
      <vt:variant>
        <vt:i4>106</vt:i4>
      </vt:variant>
      <vt:variant>
        <vt:i4>54</vt:i4>
      </vt:variant>
      <vt:variant>
        <vt:i4>0</vt:i4>
      </vt:variant>
      <vt:variant>
        <vt:i4>5</vt:i4>
      </vt:variant>
      <vt:variant>
        <vt:lpwstr>mailto:microemprendeor@es</vt:lpwstr>
      </vt:variant>
      <vt:variant>
        <vt:lpwstr/>
      </vt:variant>
      <vt:variant>
        <vt:i4>8192010</vt:i4>
      </vt:variant>
      <vt:variant>
        <vt:i4>51</vt:i4>
      </vt:variant>
      <vt:variant>
        <vt:i4>0</vt:i4>
      </vt:variant>
      <vt:variant>
        <vt:i4>5</vt:i4>
      </vt:variant>
      <vt:variant>
        <vt:lpwstr>mailto:l@s</vt:lpwstr>
      </vt:variant>
      <vt:variant>
        <vt:lpwstr/>
      </vt:variant>
      <vt:variant>
        <vt:i4>8192010</vt:i4>
      </vt:variant>
      <vt:variant>
        <vt:i4>48</vt:i4>
      </vt:variant>
      <vt:variant>
        <vt:i4>0</vt:i4>
      </vt:variant>
      <vt:variant>
        <vt:i4>5</vt:i4>
      </vt:variant>
      <vt:variant>
        <vt:lpwstr>mailto:L@s</vt:lpwstr>
      </vt:variant>
      <vt:variant>
        <vt:lpwstr/>
      </vt:variant>
      <vt:variant>
        <vt:i4>786436</vt:i4>
      </vt:variant>
      <vt:variant>
        <vt:i4>45</vt:i4>
      </vt:variant>
      <vt:variant>
        <vt:i4>0</vt:i4>
      </vt:variant>
      <vt:variant>
        <vt:i4>5</vt:i4>
      </vt:variant>
      <vt:variant>
        <vt:lpwstr>mailto:emprendedor@s/productor@s</vt:lpwstr>
      </vt:variant>
      <vt:variant>
        <vt:lpwstr/>
      </vt:variant>
      <vt:variant>
        <vt:i4>1835046</vt:i4>
      </vt:variant>
      <vt:variant>
        <vt:i4>42</vt:i4>
      </vt:variant>
      <vt:variant>
        <vt:i4>0</vt:i4>
      </vt:variant>
      <vt:variant>
        <vt:i4>5</vt:i4>
      </vt:variant>
      <vt:variant>
        <vt:lpwstr>mailto:micro-productor@s</vt:lpwstr>
      </vt:variant>
      <vt:variant>
        <vt:lpwstr/>
      </vt:variant>
      <vt:variant>
        <vt:i4>7471175</vt:i4>
      </vt:variant>
      <vt:variant>
        <vt:i4>39</vt:i4>
      </vt:variant>
      <vt:variant>
        <vt:i4>0</vt:i4>
      </vt:variant>
      <vt:variant>
        <vt:i4>5</vt:i4>
      </vt:variant>
      <vt:variant>
        <vt:lpwstr>mailto:micro-emprendedor@s</vt:lpwstr>
      </vt:variant>
      <vt:variant>
        <vt:lpwstr/>
      </vt:variant>
      <vt:variant>
        <vt:i4>7471175</vt:i4>
      </vt:variant>
      <vt:variant>
        <vt:i4>36</vt:i4>
      </vt:variant>
      <vt:variant>
        <vt:i4>0</vt:i4>
      </vt:variant>
      <vt:variant>
        <vt:i4>5</vt:i4>
      </vt:variant>
      <vt:variant>
        <vt:lpwstr>mailto:micro-emprendedor@s</vt:lpwstr>
      </vt:variant>
      <vt:variant>
        <vt:lpwstr/>
      </vt:variant>
      <vt:variant>
        <vt:i4>2883690</vt:i4>
      </vt:variant>
      <vt:variant>
        <vt:i4>33</vt:i4>
      </vt:variant>
      <vt:variant>
        <vt:i4>0</vt:i4>
      </vt:variant>
      <vt:variant>
        <vt:i4>5</vt:i4>
      </vt:variant>
      <vt:variant>
        <vt:lpwstr>mailto:Micro-emprendedor@s Inventor@s</vt:lpwstr>
      </vt:variant>
      <vt:variant>
        <vt:lpwstr/>
      </vt:variant>
      <vt:variant>
        <vt:i4>589927</vt:i4>
      </vt:variant>
      <vt:variant>
        <vt:i4>30</vt:i4>
      </vt:variant>
      <vt:variant>
        <vt:i4>0</vt:i4>
      </vt:variant>
      <vt:variant>
        <vt:i4>5</vt:i4>
      </vt:variant>
      <vt:variant>
        <vt:lpwstr>mailto:mexican@s</vt:lpwstr>
      </vt:variant>
      <vt:variant>
        <vt:lpwstr/>
      </vt:variant>
      <vt:variant>
        <vt:i4>1507357</vt:i4>
      </vt:variant>
      <vt:variant>
        <vt:i4>27</vt:i4>
      </vt:variant>
      <vt:variant>
        <vt:i4>0</vt:i4>
      </vt:variant>
      <vt:variant>
        <vt:i4>5</vt:i4>
      </vt:variant>
      <vt:variant>
        <vt:lpwstr>mailto:emprendedor@-productor@s</vt:lpwstr>
      </vt:variant>
      <vt:variant>
        <vt:lpwstr/>
      </vt:variant>
      <vt:variant>
        <vt:i4>3670099</vt:i4>
      </vt:variant>
      <vt:variant>
        <vt:i4>24</vt:i4>
      </vt:variant>
      <vt:variant>
        <vt:i4>0</vt:i4>
      </vt:variant>
      <vt:variant>
        <vt:i4>5</vt:i4>
      </vt:variant>
      <vt:variant>
        <vt:lpwstr>mailto:Microemprendedor@s</vt:lpwstr>
      </vt:variant>
      <vt:variant>
        <vt:lpwstr/>
      </vt:variant>
      <vt:variant>
        <vt:i4>1245297</vt:i4>
      </vt:variant>
      <vt:variant>
        <vt:i4>21</vt:i4>
      </vt:variant>
      <vt:variant>
        <vt:i4>0</vt:i4>
      </vt:variant>
      <vt:variant>
        <vt:i4>5</vt:i4>
      </vt:variant>
      <vt:variant>
        <vt:lpwstr>mailto:emprendedor@s</vt:lpwstr>
      </vt:variant>
      <vt:variant>
        <vt:lpwstr/>
      </vt:variant>
      <vt:variant>
        <vt:i4>7471175</vt:i4>
      </vt:variant>
      <vt:variant>
        <vt:i4>18</vt:i4>
      </vt:variant>
      <vt:variant>
        <vt:i4>0</vt:i4>
      </vt:variant>
      <vt:variant>
        <vt:i4>5</vt:i4>
      </vt:variant>
      <vt:variant>
        <vt:lpwstr>mailto:micro-emprendedor@s</vt:lpwstr>
      </vt:variant>
      <vt:variant>
        <vt:lpwstr/>
      </vt:variant>
      <vt:variant>
        <vt:i4>1572966</vt:i4>
      </vt:variant>
      <vt:variant>
        <vt:i4>15</vt:i4>
      </vt:variant>
      <vt:variant>
        <vt:i4>0</vt:i4>
      </vt:variant>
      <vt:variant>
        <vt:i4>5</vt:i4>
      </vt:variant>
      <vt:variant>
        <vt:lpwstr>mailto:ell@s</vt:lpwstr>
      </vt:variant>
      <vt:variant>
        <vt:lpwstr/>
      </vt:variant>
      <vt:variant>
        <vt:i4>7471175</vt:i4>
      </vt:variant>
      <vt:variant>
        <vt:i4>12</vt:i4>
      </vt:variant>
      <vt:variant>
        <vt:i4>0</vt:i4>
      </vt:variant>
      <vt:variant>
        <vt:i4>5</vt:i4>
      </vt:variant>
      <vt:variant>
        <vt:lpwstr>mailto:micro-emprendedor@s</vt:lpwstr>
      </vt:variant>
      <vt:variant>
        <vt:lpwstr/>
      </vt:variant>
      <vt:variant>
        <vt:i4>7143446</vt:i4>
      </vt:variant>
      <vt:variant>
        <vt:i4>9</vt:i4>
      </vt:variant>
      <vt:variant>
        <vt:i4>0</vt:i4>
      </vt:variant>
      <vt:variant>
        <vt:i4>5</vt:i4>
      </vt:variant>
      <vt:variant>
        <vt:lpwstr>mailto:VOLUNTARI@S</vt:lpwstr>
      </vt:variant>
      <vt:variant>
        <vt:lpwstr/>
      </vt:variant>
      <vt:variant>
        <vt:i4>8192010</vt:i4>
      </vt:variant>
      <vt:variant>
        <vt:i4>6</vt:i4>
      </vt:variant>
      <vt:variant>
        <vt:i4>0</vt:i4>
      </vt:variant>
      <vt:variant>
        <vt:i4>5</vt:i4>
      </vt:variant>
      <vt:variant>
        <vt:lpwstr>mailto:L@s</vt:lpwstr>
      </vt:variant>
      <vt:variant>
        <vt:lpwstr/>
      </vt:variant>
      <vt:variant>
        <vt:i4>8192016</vt:i4>
      </vt:variant>
      <vt:variant>
        <vt:i4>3</vt:i4>
      </vt:variant>
      <vt:variant>
        <vt:i4>0</vt:i4>
      </vt:variant>
      <vt:variant>
        <vt:i4>5</vt:i4>
      </vt:variant>
      <vt:variant>
        <vt:lpwstr>mailto:PRODUCTOR@S</vt:lpwstr>
      </vt:variant>
      <vt:variant>
        <vt:lpwstr/>
      </vt:variant>
      <vt:variant>
        <vt:i4>3604496</vt:i4>
      </vt:variant>
      <vt:variant>
        <vt:i4>0</vt:i4>
      </vt:variant>
      <vt:variant>
        <vt:i4>0</vt:i4>
      </vt:variant>
      <vt:variant>
        <vt:i4>5</vt:i4>
      </vt:variant>
      <vt:variant>
        <vt:lpwstr>mailto:Emplead@-trabajador@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GLOBAL PARA EL DESARROLLO DE LA MICROEMPRESA</dc:title>
  <dc:subject/>
  <dc:creator>Familiar</dc:creator>
  <cp:keywords/>
  <dc:description/>
  <cp:lastModifiedBy>MARIO LOPEZ ESPINOSA</cp:lastModifiedBy>
  <cp:revision>3</cp:revision>
  <cp:lastPrinted>2020-05-05T19:49:00Z</cp:lastPrinted>
  <dcterms:created xsi:type="dcterms:W3CDTF">2020-05-05T19:49:00Z</dcterms:created>
  <dcterms:modified xsi:type="dcterms:W3CDTF">2020-05-05T19:54:00Z</dcterms:modified>
</cp:coreProperties>
</file>